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كعب بن سليم القرظي
</w:t>
      </w:r>
    </w:p>
    <w:p>
      <w:pPr>
        <w:jc w:val="start"/>
        <w:bidi/>
      </w:pPr>
      <w:r>
        <w:rPr>
          <w:rFonts w:ascii="arial" w:hAnsi="arial" w:eastAsia="arial" w:cs="arial"/>
          <w:sz w:val="28"/>
          <w:szCs w:val="28"/>
          <w:b w:val="1"/>
          <w:bCs w:val="1"/>
          <w:rtl/>
        </w:rPr>
        <w:t xml:space="preserve">كعب بن سليم القرظي
</w:t>
      </w:r>
    </w:p>
    <w:p>
      <w:pPr/>
      <w:r>
        <w:rPr/>
        <w:t xml:space="preserve">كعب بن سليم القرظي (ب د ع) كعب بن سليم القرظي ثم الأوسي، وبنو قريظة حلفاء الأوس كان من سبى قريظة الذين استحيوا إذ وجدوا لم ينبتوا. ولا تعرف له رواية. وهو والد محمد ابن كعب القرظي. قاله أبو عمر. </w:t>
      </w:r>
    </w:p>
    <w:p/>
    <w:p>
      <w:pPr/>
      <w:r>
        <w:rPr/>
        <w:t xml:space="preserve">وقال ابن منده: كعب بن سليم القرظي، والد محمد. روى حديثه حاتم بن إسماعيل، عن الجعيد بن عبد الرحمن، عن موسى بن عبد الرحمن، عن محمد بن كعب، عن أبيه.</w:t>
      </w:r>
    </w:p>
    <w:p/>
    <w:p>
      <w:pPr/>
      <w:r>
        <w:rPr/>
        <w:t xml:space="preserve">قال أبو نعيم- وذكر كلام ابن منده: - هذا وهم، فإن قوله «عن أبيه» ليس هو كعب، إنما هو عبد الرحمن الخطمي والد موسى، فإن موسى سمع محمد بن كعب يسأل أباه عبد الرحمن، يعني أبا موسى. وقد رواه على الصحة في ترجمة عبد الرحمن الخطمي. </w:t>
      </w:r>
    </w:p>
    <w:p/>
    <w:p>
      <w:pPr/>
      <w:r>
        <w:rPr/>
        <w:t xml:space="preserve">أخرجه الثلاثة.</w:t>
      </w:r>
    </w:p>
    <w:p>
      <w:pPr>
        <w:jc w:val="start"/>
        <w:bidi/>
      </w:pPr>
      <w:r>
        <w:rPr>
          <w:sz w:val="24"/>
          <w:szCs w:val="24"/>
          <w:b w:val="1"/>
          <w:bCs w:val="1"/>
          <w:rtl/>
        </w:rPr>
        <w:t xml:space="preserve">
أسد الغابة في معرفة الصحابة،(دار ابن حزم - بيروت،2012،ط 1،ج 1،ص 1038)/(دار الكتب العلمية - بيروت،1994،ط 1،ج 4،ص 452)/(دار الفكر - بيروت،1989،ط 1،ج 4،ص 179)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كعب بن سليم بن أسد
</w:t>
      </w:r>
    </w:p>
    <w:p>
      <w:pPr/>
      <w:r>
        <w:rPr/>
        <w:t xml:space="preserve">كعب بن سليم بن أسد ويقال كعب بن حبان القرظي، والد محمد.</w:t>
      </w:r>
    </w:p>
    <w:p/>
    <w:p>
      <w:pPr/>
      <w:r>
        <w:rPr/>
        <w:t xml:space="preserve">كان من سبي قريظة الذين لم ينسبوا، ولا نعرف له رواية، قاله ابن عبد البر. وذكره ابن حبان في «ثقات التابعين»، وقال: روى عن علي روى عنه ابنه، وأورد ابن مندة في ترجمته حديثا وهم فيه، وقد ذكر في ترجمة عبد الرحمن الخطمي.</w:t>
      </w:r>
    </w:p>
    <w:p>
      <w:pPr>
        <w:jc w:val="start"/>
        <w:bidi/>
      </w:pPr>
      <w:r>
        <w:rPr>
          <w:sz w:val="24"/>
          <w:szCs w:val="24"/>
          <w:b w:val="1"/>
          <w:bCs w:val="1"/>
          <w:rtl/>
        </w:rPr>
        <w:t xml:space="preserve">
الإصابة في تمييز الصحابة،(دار الكتب العلمية - بيروت،1995،ط 1،ج 5،ص 446)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كعب بن سليم القرظي ثم الأوسي
</w:t>
      </w:r>
    </w:p>
    <w:p>
      <w:pPr/>
      <w:r>
        <w:rPr/>
        <w:t xml:space="preserve">كعب بن سليم القرظي ثم الأوسي  وبنو قريظة حلفاء الأوس كان سبى</w:t>
      </w:r>
    </w:p>
    <w:p/>
    <w:p>
      <w:pPr/>
      <w:r>
        <w:rPr/>
        <w:t xml:space="preserve">قريظة الذين استحيوا إذ وجدوا لم ينبتوا بحكم سعد بن معاذ فيهم. لا أحفظ له رواية. وأما ابنه محمد فمن العلماء الجلة التابعين.</w:t>
      </w:r>
    </w:p>
    <w:p>
      <w:pPr>
        <w:jc w:val="start"/>
        <w:bidi/>
      </w:pPr>
      <w:r>
        <w:rPr>
          <w:sz w:val="24"/>
          <w:szCs w:val="24"/>
          <w:b w:val="1"/>
          <w:bCs w:val="1"/>
          <w:rtl/>
        </w:rPr>
        <w:t xml:space="preserve">
الاستيعاب في معرفة الأصحاب،(دار الجيل - بيروت،1992،ط 1،ج 3،ص 1317)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كعب بن سليم 
</w:t>
      </w:r>
    </w:p>
    <w:p>
      <w:pPr/>
      <w:r>
        <w:rPr/>
        <w:t xml:space="preserve">كعب بن سليم. </w:t>
      </w:r>
    </w:p>
    <w:p/>
    <w:p>
      <w:pPr/>
      <w:r>
        <w:rPr/>
        <w:t xml:space="preserve">والد محمد بن كعب.</w:t>
      </w:r>
    </w:p>
    <w:p/>
    <w:p>
      <w:pPr/>
      <w:r>
        <w:rPr/>
        <w:t xml:space="preserve">سمع أباه،... سمعت في شأن الميسر؟ قال: سمعت رسول الله صلى الله عليه وسلم يقول: من لعب بالميسر...</w:t>
      </w:r>
    </w:p>
    <w:p>
      <w:pPr>
        <w:jc w:val="start"/>
        <w:bidi/>
      </w:pPr>
      <w:r>
        <w:rPr>
          <w:sz w:val="24"/>
          <w:szCs w:val="24"/>
          <w:b w:val="1"/>
          <w:bCs w:val="1"/>
          <w:rtl/>
        </w:rPr>
        <w:t xml:space="preserve">
التاريخ الكبير،(دائرة المعارف العثمانية، حيدر آباد - الدكن،0،ط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كعب بن سليمان القرظي، من أهل المدينة.
</w:t>
      </w:r>
    </w:p>
    <w:p>
      <w:pPr/>
      <w:r>
        <w:rPr/>
        <w:t xml:space="preserve">كعب بن سليمان القرظي، من أهل المدينة. </w:t>
      </w:r>
    </w:p>
    <w:p/>
    <w:p>
      <w:pPr/>
      <w:r>
        <w:rPr/>
        <w:t xml:space="preserve">يروي عن علي بن أبي طالب. روى عنه ابنه محمد بن كعب القرظي.</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كعب بن سليم القرظي
</w:t>
      </w:r>
    </w:p>
    <w:p>
      <w:pPr/>
      <w:r>
        <w:rPr/>
        <w:t xml:space="preserve">كعب بن سليم القرظي </w:t>
      </w:r>
    </w:p>
    <w:p/>
    <w:p>
      <w:pPr/>
      <w:r>
        <w:rPr/>
        <w:t xml:space="preserve">من أهل المدينة</w:t>
      </w:r>
    </w:p>
    <w:p/>
    <w:p>
      <w:pPr/>
      <w:r>
        <w:rPr/>
        <w:t xml:space="preserve">يروي عن علي بن أبي طالب روى عنه ابنه محمد بن كعب القرظي</w:t>
      </w:r>
    </w:p>
    <w:p>
      <w:pPr>
        <w:jc w:val="start"/>
        <w:bidi/>
      </w:pPr>
      <w:r>
        <w:rPr>
          <w:sz w:val="24"/>
          <w:szCs w:val="24"/>
          <w:b w:val="1"/>
          <w:bCs w:val="1"/>
          <w:rtl/>
        </w:rPr>
        <w:t xml:space="preserve">
الثقات لابن حبان،(دائرة المعارف العثمانية بحيدر آباد الدكن الهند،1973،ط 1،ج 5،ص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2026-09-21T18:14:35+03:00</dcterms:created>
  <dcterms:modified xsi:type="dcterms:W3CDTF">2026-09-21T18:14:35+03:00</dcterms:modified>
</cp:coreProperties>
</file>

<file path=docProps/custom.xml><?xml version="1.0" encoding="utf-8"?>
<Properties xmlns="http://schemas.openxmlformats.org/officeDocument/2006/custom-properties" xmlns:vt="http://schemas.openxmlformats.org/officeDocument/2006/docPropsVTypes"/>
</file>