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زيد الأنصاري
</w:t>
      </w:r>
    </w:p>
    <w:p>
      <w:pPr>
        <w:jc w:val="start"/>
        <w:bidi/>
      </w:pPr>
      <w:r>
        <w:rPr>
          <w:rFonts w:ascii="arial" w:hAnsi="arial" w:eastAsia="arial" w:cs="arial"/>
          <w:sz w:val="28"/>
          <w:szCs w:val="28"/>
          <w:b w:val="1"/>
          <w:bCs w:val="1"/>
          <w:rtl/>
        </w:rPr>
        <w:t xml:space="preserve">كعب بن زيد الأنصاري
</w:t>
      </w:r>
    </w:p>
    <w:p>
      <w:pPr/>
      <w:r>
        <w:rPr/>
        <w:t xml:space="preserve">كعب بن زيد الأنصاري (ع س) كعب بن زيد بن قيس بن مالك بن كعب بن حارثة بن دينار بن النجار، الأنصاري النجاري.</w:t>
      </w:r>
    </w:p>
    <w:p/>
    <w:p>
      <w:pPr/>
      <w:r>
        <w:rPr/>
        <w:t xml:space="preserve">شهد بدرا، قاله ابن شهاب، وابن إسحاق، وابن الكلبي.</w:t>
      </w:r>
    </w:p>
    <w:p/>
    <w:p>
      <w:pPr/>
      <w:r>
        <w:rPr/>
        <w:t xml:space="preserve">وقال ابن الكلبي: قتل يوم الخندق. وقال الواقدي: قتله ضرار بن الخطاب يوم الخندق.</w:t>
      </w:r>
    </w:p>
    <w:p/>
    <w:p>
      <w:pPr/>
      <w:r>
        <w:rPr/>
        <w:t xml:space="preserve">وقال ابن إسحاق: أصابه سهم غرب يوم الخندق فقتله. </w:t>
      </w:r>
    </w:p>
    <w:p/>
    <w:p>
      <w:pPr/>
      <w:r>
        <w:rPr/>
        <w:t xml:space="preserve">ويذكرون أن الذي أصابه أمية بن ربيعة بن صخر الدؤلي، وكان قد نجا يوم بئر معونة.</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1037)/(دار الكتب العلمية - بيروت،1994،ط 1،ج 4،ص 451)/(دار الفكر - بيروت،1989،ط 1،ج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زيد
</w:t>
      </w:r>
    </w:p>
    <w:p>
      <w:pPr/>
      <w:r>
        <w:rPr/>
        <w:t xml:space="preserve">كعب بن زيد بن قيس بن مالك بن كعب بن حارثة بن دينار بن النجار الأنصاري.</w:t>
      </w:r>
    </w:p>
    <w:p/>
    <w:p>
      <w:pPr/>
      <w:r>
        <w:rPr/>
        <w:t xml:space="preserve">ذكره موسى بن عقبة، عن ابن شهاب فيمن شهد بدرا. وكذا ذكره ابن إسحاق وأنه استشهد بالخندق قال ابن إسحاق: أصابه سهم غرب فقتله وقال الواقدي: قتله ضرار بن الخطاب. وأورد أبو نعيم في ترجمة قصة المرأة الغفارية، فأخطأ في ذلك، فإن ذلك آخر فيقال له زيد بن كعب، وقيل كعب بن زيد.</w:t>
      </w:r>
    </w:p>
    <w:p>
      <w:pPr>
        <w:jc w:val="start"/>
        <w:bidi/>
      </w:pPr>
      <w:r>
        <w:rPr>
          <w:sz w:val="24"/>
          <w:szCs w:val="24"/>
          <w:b w:val="1"/>
          <w:bCs w:val="1"/>
          <w:rtl/>
        </w:rPr>
        <w:t xml:space="preserve">
الإصابة في تمييز الصحابة،(دار الكتب العلمية - بيروت،1995،ط 1،ج 5،ص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الأنصاري
</w:t>
      </w:r>
    </w:p>
    <w:p>
      <w:pPr/>
      <w:r>
        <w:rPr/>
        <w:t xml:space="preserve">كعب الأنصاري كعب بن زيد بن قيس الأنصاري: شهد بدرا، وقتل يوم الخندق، قتله ضرار بن الخطاب في قول الواقدي. وكان قد نجا يوم بئر معونة وحده، وقتل سائر أصحابه. ذكره ابن عقبة وابن إسحاق في البدريين.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زيد بن قيس بن مالك بن كعب بن حارثة بن دينار بن النجار الأنصاري
</w:t>
      </w:r>
    </w:p>
    <w:p>
      <w:pPr/>
      <w:r>
        <w:rPr/>
        <w:t xml:space="preserve">كعب بن زيد بن قيس بن مالك بن كعب بن حارثة بن دينار بن النجار الأنصاري  شهد بدرا وقتل يوم الخندق شهيدا، قتله ضرار بن الخطاب في قول الواقدي. وقال ابن إسحاق: أصابه سهم فقتله. قال: ويذكرون أن الذي أصابه سهم أمية بن ربيعة بن صخر الدؤلي، وكان قد نجا يوم بئر معونة وحده، وقتل سائر أصحابه. ذكره ابن عقبة وابن إسحاق في البدريين.</w:t>
      </w:r>
    </w:p>
    <w:p>
      <w:pPr>
        <w:jc w:val="start"/>
        <w:bidi/>
      </w:pPr>
      <w:r>
        <w:rPr>
          <w:sz w:val="24"/>
          <w:szCs w:val="24"/>
          <w:b w:val="1"/>
          <w:bCs w:val="1"/>
          <w:rtl/>
        </w:rPr>
        <w:t xml:space="preserve">
الاستيعاب في معرفة الأصحاب،(دار الجيل - بيروت،1992،ط 1،ج 3،ص 1317)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زيد
</w:t>
      </w:r>
    </w:p>
    <w:p>
      <w:pPr/>
      <w:r>
        <w:rPr/>
        <w:t xml:space="preserve">كعب بن زيد بن قيس بن مالك بن كعب بن عبد الأشهل بن حارثة بن دينار وأمه ليلى بنت عبد الله بن ثعلبة بن جشم بن مالك بن سالم من بلحبلى. وكان لكعب من الولد عبد الله وجميلة وأمهما أم الرياع بنت عبد عمرو بن مسعود بن عبد الأشهل بن حارثة بن دينار وهي أخت النعمان والضحاك وقطبة بني عبد عمرو.</w:t>
      </w:r>
    </w:p>
    <w:p/>
    <w:p>
      <w:pPr/>
      <w:r>
        <w:rPr/>
        <w:t xml:space="preserve">وشهد كعب بن زيد بدرا وأحدا وبئر معونة وارتث يومئذ فشهد الخندق وقتل يومئذ شهيدا. قتله ضرار بن الخطاب الفهري وذلك في ذي القعدة سنة خمس من الهجرة.</w:t>
      </w:r>
    </w:p>
    <w:p/>
    <w:p>
      <w:pPr/>
      <w:r>
        <w:rPr/>
        <w:t xml:space="preserve">وليس لكعب بن زيد عقب.</w:t>
      </w:r>
    </w:p>
    <w:p>
      <w:pPr>
        <w:jc w:val="start"/>
        <w:bidi/>
      </w:pPr>
      <w:r>
        <w:rPr>
          <w:sz w:val="24"/>
          <w:szCs w:val="24"/>
          <w:b w:val="1"/>
          <w:bCs w:val="1"/>
          <w:rtl/>
        </w:rPr>
        <w:t xml:space="preserve">
الطبقات الكبرى،(دار الكتب العلمية - بيروت،1990،ط 1،ج 3،ص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زيد بن قيس بن مالك بن كعب بن حارثة بن أرقم الأنصاري
</w:t>
      </w:r>
    </w:p>
    <w:p>
      <w:pPr/>
      <w:r>
        <w:rPr/>
        <w:t xml:space="preserve">كعب بن زيد بن قيس بن مالك بن كعب بن حارثة بن أرقم الأنصاري </w:t>
      </w:r>
    </w:p>
    <w:p/>
    <w:p>
      <w:pPr/>
      <w:r>
        <w:rPr/>
        <w:t xml:space="preserve">من دينار بن النجار كنيته أبو عامر 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زيد
</w:t>
      </w:r>
    </w:p>
    <w:p>
      <w:pPr/>
      <w:r>
        <w:rPr/>
        <w:t xml:space="preserve">كعب بن زيد </w:t>
      </w:r>
    </w:p>
    <w:p/>
    <w:p>
      <w:pPr/>
      <w:r>
        <w:rPr/>
        <w:t xml:space="preserve">حدثنا عبد الله بن محمد، نا أبو الربيع، وأحمد بن إبراهيم الموصلي قالا: نا عباد بن العوام، نا جميل بن زيد، عن كعب بن زيد قال: سمعته يذكر، «أن النبي صلى الله عليه وسلم تزوج امرأةً من بني غفار، فلما دخل بها، وجد بكشحها بياضاً»، فقال لها: «شدي عليك ثيابك، والحقي بأهلك»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2026-09-21T07:12:57+03:00</dcterms:created>
  <dcterms:modified xsi:type="dcterms:W3CDTF">2026-09-21T07:12:57+03:00</dcterms:modified>
</cp:coreProperties>
</file>

<file path=docProps/custom.xml><?xml version="1.0" encoding="utf-8"?>
<Properties xmlns="http://schemas.openxmlformats.org/officeDocument/2006/custom-properties" xmlns:vt="http://schemas.openxmlformats.org/officeDocument/2006/docPropsVTypes"/>
</file>