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قارب الضبي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قارب الضبي
</w:t>
      </w:r>
    </w:p>
    <w:p>
      <w:pPr/>
      <w:r>
        <w:rPr/>
        <w:t xml:space="preserve">قيس بن قارب الضبي (س) قيس بن قارب الضبى. ذكره الدار قطنى.</w:t>
      </w:r>
    </w:p>
    <w:p/>
    <w:p>
      <w:pPr/>
      <w:r>
        <w:rPr/>
        <w:t xml:space="preserve">روى جعفر بن الزبير، عن القاسم بن أبي أمامة، عن قيس بن قارب الضبي قال: قال رسول الله صلى الله عليه وآله وسلم: لا يؤاخذ الله ابن آدم بذنب أربعين يوما، يعني لكي يستغفر الله تعالى منه.</w:t>
      </w:r>
    </w:p>
    <w:p/>
    <w:p>
      <w:pPr/>
      <w:r>
        <w:rPr/>
        <w:t xml:space="preserve">وقد روي هذا عن فروة بن قيس، وهو مذكور هناك.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1024)/(دار الكتب العلمية - بيروت،1994،ط 1،ج 4،ص 419)/(دار الفكر - بيروت،1989،ط 1،ج 4،ص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قارب الضبي
</w:t>
      </w:r>
    </w:p>
    <w:p>
      <w:pPr/>
      <w:r>
        <w:rPr/>
        <w:t xml:space="preserve">قيس بن قارب الضبي ذكره الدار الدارقطني في «الأفراد»، وأخرج من طريق جعفر بن الزبير، عن القاسم، عن أبي أمامة، عن قيس بن قارب الضبي، قال: قال رسول الله صلى الله عليه وآله وسلم: «لا يؤاخذ الله ابن آدم بذنب أربعين يوما لكي يستغفر الله منه»</w:t>
      </w:r>
    </w:p>
    <w:p/>
    <w:p>
      <w:pPr/>
      <w:r>
        <w:rPr/>
        <w:t xml:space="preserve">إسناده ضعيف جدا، وقد تقدم من وجه آخر عن جعفر، فخالف في اسم الصحابي، قال: عن فروة بن قيس أبي مخارق.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2026-07-29T06:12:14+03:00</dcterms:created>
  <dcterms:modified xsi:type="dcterms:W3CDTF">2026-07-29T06:12:14+03:00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