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فضالة الليثي
</w:t>
      </w:r>
    </w:p>
    <w:p>
      <w:pPr>
        <w:jc w:val="start"/>
        <w:bidi/>
      </w:pPr>
      <w:r>
        <w:rPr>
          <w:rFonts w:ascii="arial" w:hAnsi="arial" w:eastAsia="arial" w:cs="arial"/>
          <w:sz w:val="28"/>
          <w:szCs w:val="28"/>
          <w:b w:val="1"/>
          <w:bCs w:val="1"/>
          <w:rtl/>
        </w:rPr>
        <w:t xml:space="preserve">فضالة الليثي
</w:t>
      </w:r>
    </w:p>
    <w:p>
      <w:pPr/>
      <w:r>
        <w:rPr/>
        <w:t xml:space="preserve">فضالة الليثي (ب د ع) فضالة الليثي. اختلف في اسم أبيه، فقيل: فضالة بن عبد الله، وقيل: فضالة ابن وهب بن بحرة بن بحيرة بن مالك بن عامر، من بني ليث بن بكر بن عبد مناة الليثي، وقيل: فضالة بن عمير بن الملوح الليثي.</w:t>
      </w:r>
    </w:p>
    <w:p/>
    <w:p>
      <w:pPr/>
      <w:r>
        <w:rPr/>
        <w:t xml:space="preserve">وهو القائل في كسر الأصنام يوم فتح مكة:</w:t>
      </w:r>
    </w:p>
    <w:p/>
    <w:p>
      <w:pPr>
        <w:jc w:val="center"/>
      </w:pPr>
      <w:r>
        <w:rPr>
          <w:color w:val="ff0000"/>
        </w:rPr>
        <w:t xml:space="preserve">لو ما رأيت محمدا وجنوده</w:t>
      </w:r>
      <w:r>
        <w:rPr>
          <w:color w:val="ff0000"/>
        </w:rPr>
        <w:t xml:space="preserve">      </w:t>
      </w:r>
      <w:r>
        <w:rPr>
          <w:color w:val="ff0000"/>
        </w:rPr>
        <w:t xml:space="preserve"> بالفتح يوم تكسر الأصنام</w:t>
      </w:r>
    </w:p>
    <w:p/>
    <w:p>
      <w:pPr>
        <w:jc w:val="center"/>
      </w:pPr>
      <w:r>
        <w:rPr>
          <w:color w:val="ff0000"/>
        </w:rPr>
        <w:t xml:space="preserve">لرأيت نور الله أصبح بينا</w:t>
      </w:r>
      <w:r>
        <w:rPr>
          <w:color w:val="ff0000"/>
        </w:rPr>
        <w:t xml:space="preserve">      </w:t>
      </w:r>
      <w:r>
        <w:rPr>
          <w:color w:val="ff0000"/>
        </w:rPr>
        <w:t xml:space="preserve"> والشرك يغشى وجهه الإظلام </w:t>
      </w:r>
    </w:p>
    <w:p/>
    <w:p>
      <w:pPr/>
      <w:r>
        <w:rPr/>
        <w:t xml:space="preserve">وقيل: إنها الغيرة. </w:t>
      </w:r>
    </w:p>
    <w:p/>
    <w:p>
      <w:pPr/>
      <w:r>
        <w:rPr/>
        <w:t xml:space="preserve">وقال أبو نعيم: فضالة الليثي، يعرف بالزهراني أبو عبد الله، غير منسوب. روى عنه ابنه عبد الله.</w:t>
      </w:r>
    </w:p>
    <w:p/>
    <w:p>
      <w:pPr/>
      <w:r>
        <w:rPr/>
        <w:t xml:space="preserve">أنبأنا يحيى بن أبي الرجاء إجازة بإسناده إلى أبي بكر بن أبي عاصم قال: حدثنا محمد بن خالد بن عبد الله، حدثنا أبي، عن داود بن أبي هند، عن أبي حرب ابن أبي الأسود، عن عبد الله ابن فضالة، عن أبيه قال: علمني رسول الله صلى الله عليه وآله وسلم، وكان فيما علمني: «حافظ على الصلوات الخمس. فقلت: يا رسول الله، إن هذه ساعات لي فيها أشغال، فمرني بأمر جامع إذا فعلته أجزأ عني. فقال: حافظ، على العصرين. فقلت: وما العصران؟ قال: صلاة قبل طلوع الشمس، وصلاة قبل غروبها». قاله ابن مندة، وأبو نعيم.</w:t>
      </w:r>
    </w:p>
    <w:p/>
    <w:p>
      <w:pPr/>
      <w:r>
        <w:rPr/>
        <w:t xml:space="preserve">وقال أبو عمر وقد نسبه أول الترجمة- كما ذكرناه أول الترجمة-، وقال بعضهم: «الزهراني»، وأخطأ فيه، الزهراني غير الليثي، الزهراني تابعي، يعد فضالة الليثي في أهل البصرة، حديثه عن النبي صلى الله عليه وآله وسلم أنه قال له «حافظ على العصرين» روى عنه ابنه عبد الله. </w:t>
      </w:r>
    </w:p>
    <w:p>
      <w:pPr>
        <w:jc w:val="start"/>
        <w:bidi/>
      </w:pPr>
      <w:r>
        <w:rPr>
          <w:sz w:val="24"/>
          <w:szCs w:val="24"/>
          <w:b w:val="1"/>
          <w:bCs w:val="1"/>
          <w:rtl/>
        </w:rPr>
        <w:t xml:space="preserve">
أسد الغابة في معرفة الصحابة،(دار ابن حزم - بيروت،2012،ط 1،ج 1،ص 993)/(دار الكتب العلمية - بيروت،1994،ط 1،ج 4،ص 347)/(دار الفكر - بيروت،1989،ط 1،ج 4،ص 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فضالة
</w:t>
      </w:r>
    </w:p>
    <w:p>
      <w:pPr/>
      <w:r>
        <w:rPr/>
        <w:t xml:space="preserve">فضالة بن عبد الله يأتي في فضالة الليثي.</w:t>
      </w:r>
    </w:p>
    <w:p>
      <w:pPr>
        <w:jc w:val="start"/>
        <w:bidi/>
      </w:pPr>
      <w:r>
        <w:rPr>
          <w:sz w:val="24"/>
          <w:szCs w:val="24"/>
          <w:b w:val="1"/>
          <w:bCs w:val="1"/>
          <w:rtl/>
        </w:rPr>
        <w:t xml:space="preserve">
الإصابة في تمييز الصحابة،(دار الكتب العلمية - بيروت،1995،ط 1،ج 5،ص 283)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فضالة
</w:t>
      </w:r>
    </w:p>
    <w:p>
      <w:pPr/>
      <w:r>
        <w:rPr/>
        <w:t xml:space="preserve">فضالة بن عمير بن الملوح الليثي.</w:t>
      </w:r>
    </w:p>
    <w:p/>
    <w:p>
      <w:pPr/>
      <w:r>
        <w:rPr/>
        <w:t xml:space="preserve">ذكر ابن عبد البر في كتاب «الدرر» في السير له أن النبي صلى الله عليه وآله وسلم مر به يوم الفتح وهو عازم على الفتك به، فقال له: ما كنت تحدث به نفسك؟ قال: لا شيء، كنت أذكر الله تعالى فضحك رسول الله صلى الله عليه وآله وسلم، وقال: «أستغفر الله لك». ثم وضع يده على صدره، قال: فكان فضالة يقول: والله ما رفع يده عن صدري حتى ما أجد على ظهر الأرض أحب إلي منه. انتهى.</w:t>
      </w:r>
    </w:p>
    <w:p/>
    <w:p>
      <w:pPr/>
      <w:r>
        <w:rPr/>
        <w:t xml:space="preserve">ولم يذكره في الاستيعاب، وهو على شرطه.</w:t>
      </w:r>
    </w:p>
    <w:p/>
    <w:p>
      <w:pPr/>
      <w:r>
        <w:rPr/>
        <w:t xml:space="preserve">وذكره عياض في الشفاء بنحوه، وأنشد الفاكهي في أخبار مكة لفضالة هذا يوم فتح مكة شعرا أنشده لما كسرت الأصنام في فتح مكة، وهو:</w:t>
      </w:r>
    </w:p>
    <w:p/>
    <w:p>
      <w:pPr>
        <w:jc w:val="center"/>
      </w:pPr>
      <w:r>
        <w:rPr>
          <w:color w:val="ff0000"/>
        </w:rPr>
        <w:t xml:space="preserve">لو ما رأيت محمدا وجنوده</w:t>
      </w:r>
      <w:r>
        <w:rPr>
          <w:color w:val="ff0000"/>
        </w:rPr>
        <w:t xml:space="preserve">      </w:t>
      </w:r>
      <w:r>
        <w:rPr>
          <w:color w:val="ff0000"/>
        </w:rPr>
        <w:t xml:space="preserve">في الفتح يوم تكسر الأصنام</w:t>
      </w:r>
    </w:p>
    <w:p/>
    <w:p>
      <w:pPr>
        <w:jc w:val="center"/>
      </w:pPr>
      <w:r>
        <w:rPr>
          <w:color w:val="ff0000"/>
        </w:rPr>
        <w:t xml:space="preserve">لرأيت نور الله أصبح بينا</w:t>
      </w:r>
      <w:r>
        <w:rPr>
          <w:color w:val="ff0000"/>
        </w:rPr>
        <w:t xml:space="preserve">      </w:t>
      </w:r>
      <w:r>
        <w:rPr>
          <w:color w:val="ff0000"/>
        </w:rPr>
        <w:t xml:space="preserve">والشرك يغشى وجهه الإظلام </w:t>
      </w:r>
    </w:p>
    <w:p/>
    <w:p>
      <w:pPr/>
      <w:r>
        <w:rPr/>
        <w:t xml:space="preserve">وذكر غيره بلفظ شهدت بدل رأيت الأولى، وقبيله بدل وجنوده، وساطعا بدل بينا، والباقي سواء.</w:t>
      </w:r>
    </w:p>
    <w:p/>
    <w:p>
      <w:pPr/>
      <w:r>
        <w:rPr/>
        <w:t xml:space="preserve">وذكر في ترجمة فضالة الليثي والد عبد الله أنه قيل فيه فضالة بن عمير بن الملوح، فهما عنده واحد. والظاهر خلاف ذلك.</w:t>
      </w:r>
    </w:p>
    <w:p/>
    <w:p>
      <w:pPr/>
      <w:r>
        <w:rPr/>
        <w:t xml:space="preserve">وقال ابن أبي حاتم في فضالة والد عبد الله: أدرك الجاهلية، روى عنه ابنه المذكور.</w:t>
      </w:r>
    </w:p>
    <w:p>
      <w:pPr>
        <w:jc w:val="start"/>
        <w:bidi/>
      </w:pPr>
      <w:r>
        <w:rPr>
          <w:sz w:val="24"/>
          <w:szCs w:val="24"/>
          <w:b w:val="1"/>
          <w:bCs w:val="1"/>
          <w:rtl/>
        </w:rPr>
        <w:t xml:space="preserve">
الإصابة في تمييز الصحابة،(دار الكتب العلمية - بيروت،1995،ط 1،ج 5،ص 284)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فضالة
</w:t>
      </w:r>
    </w:p>
    <w:p>
      <w:pPr/>
      <w:r>
        <w:rPr/>
        <w:t xml:space="preserve">فضالة بن وهب، هو الليثي الزهراني. يأتي بعد واحد.</w:t>
      </w:r>
    </w:p>
    <w:p>
      <w:pPr>
        <w:jc w:val="start"/>
        <w:bidi/>
      </w:pPr>
      <w:r>
        <w:rPr>
          <w:sz w:val="24"/>
          <w:szCs w:val="24"/>
          <w:b w:val="1"/>
          <w:bCs w:val="1"/>
          <w:rtl/>
        </w:rPr>
        <w:t xml:space="preserve">
الإصابة في تمييز الصحابة،(دار الكتب العلمية - بيروت،1995،ط 1،ج 5،ص 286)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فضالة الليثي
</w:t>
      </w:r>
    </w:p>
    <w:p>
      <w:pPr/>
      <w:r>
        <w:rPr/>
        <w:t xml:space="preserve">فضالة الليثي قال البغوي: وقيل هو ابن عبد الله، وقيل بن وهب بن بجرة بن بجير بن مالك بن عامر بن ليث بن بكر بن كنانة.</w:t>
      </w:r>
    </w:p>
    <w:p/>
    <w:p>
      <w:pPr/>
      <w:r>
        <w:rPr/>
        <w:t xml:space="preserve">وقال أبو نعيم: يعرف بالزهراني، وهو والد عبد الله.</w:t>
      </w:r>
    </w:p>
    <w:p/>
    <w:p>
      <w:pPr/>
      <w:r>
        <w:rPr/>
        <w:t xml:space="preserve">وفرق ابن عبد البر بين الليثي والزهراني، فنسب هذا كذا، وقال: من قال فيه الزهراني فقد أخطأ، فضالة الزهراني تابعي.</w:t>
      </w:r>
    </w:p>
    <w:p/>
    <w:p>
      <w:pPr/>
      <w:r>
        <w:rPr/>
        <w:t xml:space="preserve">قلت: وكأنه عنى البغوي، فإنه قال الزهراني وهو الليثي، وأما ابن السكن فقال: فضالة بن عبد الله الليثي، ويقال الزهراني، له صحبة ورواية، وحديثه في البصريين لم يروه غير داود بن أبي هند. ووقع «الزهراني» في الحديث الذي رواه الليثي كما قال أبو نعيم، نعم فضالة الزهراني آخر تابعي. وسمى البخاري أباه عميرا، وكأنه عنى به ابن الملوح. وحديث الليثي في المحافظة على العصرين أخرجه أبو داود في سننه من رواية عبد الله بن فضالة، عن أبيه. وفي إسناد حديثه اختلاف.</w:t>
      </w:r>
    </w:p>
    <w:p>
      <w:pPr>
        <w:jc w:val="start"/>
        <w:bidi/>
      </w:pPr>
      <w:r>
        <w:rPr>
          <w:sz w:val="24"/>
          <w:szCs w:val="24"/>
          <w:b w:val="1"/>
          <w:bCs w:val="1"/>
          <w:rtl/>
        </w:rPr>
        <w:t xml:space="preserve">
الإصابة في تمييز الصحابة،(دار الكتب العلمية - بيروت،1995،ط 1،ج 5،ص 286)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فضالة الزهراني
</w:t>
      </w:r>
    </w:p>
    <w:p>
      <w:pPr/>
      <w:r>
        <w:rPr/>
        <w:t xml:space="preserve">فضالة الزهراني في الذي قبله.</w:t>
      </w:r>
    </w:p>
    <w:p>
      <w:pPr>
        <w:jc w:val="start"/>
        <w:bidi/>
      </w:pPr>
      <w:r>
        <w:rPr>
          <w:sz w:val="24"/>
          <w:szCs w:val="24"/>
          <w:b w:val="1"/>
          <w:bCs w:val="1"/>
          <w:rtl/>
        </w:rPr>
        <w:t xml:space="preserve">
الإصابة في تمييز الصحابة،(دار الكتب العلمية - بيروت،1995،ط 1،ج 5،ص 287)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فضالة الليثي
</w:t>
      </w:r>
    </w:p>
    <w:p>
      <w:pPr/>
      <w:r>
        <w:rPr/>
        <w:t xml:space="preserve">فضالة الليثي  اختلف في اسم أبيه، فقيل فضالة بن عبد الله الليثي. وقيل فضالة بن وهب بن بحرة بن يحيى بن مالك الأكبر الليثي.</w:t>
      </w:r>
    </w:p>
    <w:p/>
    <w:p>
      <w:pPr/>
      <w:r>
        <w:rPr/>
        <w:t xml:space="preserve">وقال بعضهم: الزهراني فأخطأ، والزهراني غير الليثي، والزهراني تابعي يعد فضالة الليثي في أهل البصرة، حديثه عن النبي صلى الله عليه وسلم أنه قال له: حافظ على العصرين، يعني الصبح والعصر. روى عنه ابنه عبد الله.</w:t>
      </w:r>
    </w:p>
    <w:p>
      <w:pPr>
        <w:jc w:val="start"/>
        <w:bidi/>
      </w:pPr>
      <w:r>
        <w:rPr>
          <w:sz w:val="24"/>
          <w:szCs w:val="24"/>
          <w:b w:val="1"/>
          <w:bCs w:val="1"/>
          <w:rtl/>
        </w:rPr>
        <w:t xml:space="preserve">
الاستيعاب في معرفة الأصحاب،(دار الجيل - بيروت،1992،ط 1،ج 3،ص 1263)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فضالة الليثي
</w:t>
      </w:r>
    </w:p>
    <w:p>
      <w:pPr/>
      <w:r>
        <w:rPr/>
        <w:t xml:space="preserve">فضالة الليثي. قال: أخبرنا هشيم عن داود بن أبي هند عن أبي حرب بن أبي الأسود عن فضالة الليثي قال: [أتيت النبي - صلى الله عليه وسلم - فأسلمت وعلمني حتى علمني الصلوات الخمس في مواقيتهن. فقلت: هذه ساعات أشغل فيها فمرني بجوامع. قال: فلا تشغلن عن العصرين. قال: قلت: وما العصران؟ قال: صلاة الغداة. وصلاة العصر].</w:t>
      </w:r>
    </w:p>
    <w:p>
      <w:pPr>
        <w:jc w:val="start"/>
        <w:bidi/>
      </w:pPr>
      <w:r>
        <w:rPr>
          <w:sz w:val="24"/>
          <w:szCs w:val="24"/>
          <w:b w:val="1"/>
          <w:bCs w:val="1"/>
          <w:rtl/>
        </w:rPr>
        <w:t xml:space="preserve">
الطبقات الكبرى،(دار الكتب العلمية - بيروت،1990،ط 1،ج 7،ص 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فضالة، الليثي 
</w:t>
      </w:r>
    </w:p>
    <w:p>
      <w:pPr/>
      <w:r>
        <w:rPr/>
        <w:t xml:space="preserve">فضالة، الليثي. </w:t>
      </w:r>
    </w:p>
    <w:p/>
    <w:p>
      <w:pPr/>
      <w:r>
        <w:rPr/>
        <w:t xml:space="preserve">أدرك الجاهلية.</w:t>
      </w:r>
    </w:p>
    <w:p/>
    <w:p>
      <w:pPr/>
      <w:r>
        <w:rPr/>
        <w:t xml:space="preserve">قال المقدمي: حدثنا زهير بن إسحاق، أبو إسحاق، ثقةٌ، قال، حدثنا داود، عن أبي حرب بن أبي الأسود، عن عبد الله بن فضالة، عن أبيه، قال: علمني النبي صلى الله عليه وسلم الإسلام، قلت: علمني شيئاً إذا عملته أجزأني، فإن لي أشغالاً، قال: ما يشغلك فلا تدع العصرين: صلاةٌ قبل طلوع الشمس، وصلاةٌ، قال فضالة: وقبل غروبها.</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فضالة الليثي الزهراني
</w:t>
      </w:r>
    </w:p>
    <w:p>
      <w:pPr/>
      <w:r>
        <w:rPr/>
        <w:t xml:space="preserve">فضالة الليثي الزهراني </w:t>
      </w:r>
    </w:p>
    <w:p/>
    <w:p>
      <w:pPr/>
      <w:r>
        <w:rPr/>
        <w:t xml:space="preserve">له صحبة وعنه ابنه عبد الله د</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فضالة بن عبد الله الليثي
</w:t>
      </w:r>
    </w:p>
    <w:p>
      <w:pPr/>
      <w:r>
        <w:rPr/>
        <w:t xml:space="preserve">فضالة بن عبد الله الليثي </w:t>
      </w:r>
    </w:p>
    <w:p/>
    <w:p>
      <w:pPr/>
      <w:r>
        <w:rPr/>
        <w:t xml:space="preserve">شيخ جاهلي قديم علمه النبي صلى الله عليه وسلم الإسلام فقال له ما يشغلك فلا تدع العصرين صلاة قبل طلوع الشمس وصلاة قبل غروبها</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فضالة الليثي
</w:t>
      </w:r>
    </w:p>
    <w:p>
      <w:pPr/>
      <w:r>
        <w:rPr/>
        <w:t xml:space="preserve">فضالة الليثي </w:t>
      </w:r>
    </w:p>
    <w:p/>
    <w:p>
      <w:pPr/>
      <w:r>
        <w:rPr/>
        <w:t xml:space="preserve">أدرك الجاهلية روى عنه ابنه عبد الله بن فضالة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2026-07-28T11:55:33+03:00</dcterms:created>
  <dcterms:modified xsi:type="dcterms:W3CDTF">2026-07-28T11:55:33+03:00</dcterms:modified>
</cp:coreProperties>
</file>

<file path=docProps/custom.xml><?xml version="1.0" encoding="utf-8"?>
<Properties xmlns="http://schemas.openxmlformats.org/officeDocument/2006/custom-properties" xmlns:vt="http://schemas.openxmlformats.org/officeDocument/2006/docPropsVTypes"/>
</file>