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الدحداح
</w:t>
      </w:r>
    </w:p>
    <w:p>
      <w:pPr>
        <w:jc w:val="start"/>
        <w:bidi/>
      </w:pPr>
      <w:r>
        <w:rPr>
          <w:rFonts w:ascii="arial" w:hAnsi="arial" w:eastAsia="arial" w:cs="arial"/>
          <w:sz w:val="28"/>
          <w:szCs w:val="28"/>
          <w:b w:val="1"/>
          <w:bCs w:val="1"/>
          <w:rtl/>
        </w:rPr>
        <w:t xml:space="preserve">رشيد الدحداح
</w:t>
      </w:r>
    </w:p>
    <w:p>
      <w:pPr/>
      <w:r>
        <w:rPr/>
        <w:t xml:space="preserve">رشيد الدحداح  رشيد بن غالب بن سلوم: فاضل وجيه، من مسيحي لبنان. اتخذه الامير بشير الشهباني كاتبا لاسراره. ولما خلع الامير، رحل الرشيد إلى مرسيلية فتعاطى التجارة ومنحه البابا بيوس التاسع لقب (كونت) وعظمت ثروته. مولده في عرامون (من قرى كسروان بلبنان) ووفاته في قرية على ساحل بحر المانش في شمالي فرنسة. له كتاب (طرح المسامع - ط) في الادب، ، و (قمطرة طوامير - ط) مجموع مقالات، و (السيار المشرق في بوار المشرق - خ) تاريخ كبير. </w:t>
      </w:r>
    </w:p>
    <w:p>
      <w:pPr>
        <w:jc w:val="start"/>
        <w:bidi/>
      </w:pPr>
      <w:r>
        <w:rPr>
          <w:sz w:val="24"/>
          <w:szCs w:val="24"/>
          <w:b w:val="1"/>
          <w:bCs w:val="1"/>
          <w:rtl/>
        </w:rPr>
        <w:t xml:space="preserve">
الأعلام،(دار العلم للملايين - بيروت،2002،ط 15،ج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2026-07-28T18:18:22+03:00</dcterms:created>
  <dcterms:modified xsi:type="dcterms:W3CDTF">2026-07-28T18:18:22+03:00</dcterms:modified>
</cp:coreProperties>
</file>

<file path=docProps/custom.xml><?xml version="1.0" encoding="utf-8"?>
<Properties xmlns="http://schemas.openxmlformats.org/officeDocument/2006/custom-properties" xmlns:vt="http://schemas.openxmlformats.org/officeDocument/2006/docPropsVTypes"/>
</file>