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عنان
</w:t>
      </w:r>
    </w:p>
    <w:p>
      <w:pPr/>
      <w:r>
        <w:rPr/>
        <w:t xml:space="preserve">عنان (س) عنان. أورده العسكري، وقال: هو رجل من الصحابة. لا يعرف له إلا هذا الحديث ورواه بإسناده عن عبد الرحمن بن عنان، عن أبيه قال: قال رسول الله صلى الله عليه وآله وسلم: «من صام ستا بعد يوم الفطر، فكأنما صام الدهر أو السنة»: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968)/(دار الكتب العلمية - بيروت،1994،ط 1،ج 4،ص 291)/(دار الفكر - بيروت،1989،ط 1،ج 4،ص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عنان
</w:t>
      </w:r>
    </w:p>
    <w:p>
      <w:pPr/>
      <w:r>
        <w:rPr/>
        <w:t xml:space="preserve">عنان رجل من الصحابة له حديث واحد</w:t>
      </w:r>
    </w:p>
    <w:p/>
    <w:p>
      <w:pPr/>
      <w:r>
        <w:rPr/>
        <w:t xml:space="preserve">كذا ذكره علي بن سعيد العسكري، وساق من طريق إسماعيل المؤذن، عن عبد الرحمن بن عنان، عن أبيه- رفعه: من صام ستا بعد يوم الفطر فكأنما صام الدهر.</w:t>
      </w:r>
    </w:p>
    <w:p/>
    <w:p>
      <w:pPr/>
      <w:r>
        <w:rPr/>
        <w:t xml:space="preserve">كذا قال.</w:t>
      </w:r>
    </w:p>
    <w:p/>
    <w:p>
      <w:pPr/>
      <w:r>
        <w:rPr/>
        <w:t xml:space="preserve">وهو تصحيف، وإنما هو غنام، بالغين المعجمة وتشديد النون وآخره ميم. وسيأتي على الصواب في مكانه.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2026-07-29T02:46:29+03:00</dcterms:created>
  <dcterms:modified xsi:type="dcterms:W3CDTF">2026-07-29T02:46:29+03:00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