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الآيديني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الآيديني
</w:t>
      </w:r>
    </w:p>
    <w:p>
      <w:pPr/>
      <w:r>
        <w:rPr/>
        <w:t xml:space="preserve">الآيديني رسول بن صالح الآيديني: فقيه حنفي، من أهل آيدين. كان قاضيا بمرمرة</w:t>
      </w:r>
    </w:p>
    <w:p/>
    <w:p>
      <w:pPr/>
      <w:r>
        <w:rPr/>
        <w:t xml:space="preserve">سنة 966 وصنف بإشارة من السلطان سليمان العثماني، كتاب (الفتاوى العدلية - خ) منه نسخ في أوقاف بغداد (3841) وطوبقبو وغيرهما. توفي ودفن بإزمير.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2026-09-24T21:56:08+03:00</dcterms:created>
  <dcterms:modified xsi:type="dcterms:W3CDTF">2026-09-24T21:56:08+03:00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