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أبو زرعة
</w:t>
      </w:r>
    </w:p>
    <w:p>
      <w:pPr>
        <w:jc w:val="start"/>
        <w:bidi/>
      </w:pPr>
      <w:r>
        <w:rPr>
          <w:rFonts w:ascii="arial" w:hAnsi="arial" w:eastAsia="arial" w:cs="arial"/>
          <w:sz w:val="28"/>
          <w:szCs w:val="28"/>
          <w:b w:val="1"/>
          <w:bCs w:val="1"/>
          <w:rtl/>
        </w:rPr>
        <w:t xml:space="preserve">عمرو أبو زرعة
</w:t>
      </w:r>
    </w:p>
    <w:p>
      <w:pPr/>
      <w:r>
        <w:rPr/>
        <w:t xml:space="preserve">عمرو أبو زرعة (ع س) عمرو أبو زرعة، غير منسوب.</w:t>
      </w:r>
    </w:p>
    <w:p/>
    <w:p>
      <w:pPr/>
      <w:r>
        <w:rPr/>
        <w:t xml:space="preserve">روى منصور بن أبي مزاحم وسويد بن سعيد، عن خالد الزيات، عن زرعة بن عمرو، عن أبيه- وكان رابع أربعة ممن دفن عثمان بن عفان يوم الدار بعد العتمة- قال: لما قدم رسول الله صلى الله عليه وسلم المدينة قال لأصحابه: انطلقوا إلى أهل قباء نسلم عليهم، فلما أتاهم سلم عليهم فقال: يا أهل قباء، ائتوني بحجارة من هذه الحرة، فجمعت عنده، فخط بها قبلتهم.</w:t>
      </w:r>
    </w:p>
    <w:p/>
    <w:p>
      <w:pPr/>
      <w:r>
        <w:rPr/>
        <w:t xml:space="preserve">رواه أسود بن عامر عن خالد، وقال: عن زرعة بن عمرو، مولى خباب. أخرجه أبو نعيم، وأبو موسى.</w:t>
      </w:r>
    </w:p>
    <w:p>
      <w:pPr>
        <w:jc w:val="start"/>
        <w:bidi/>
      </w:pPr>
      <w:r>
        <w:rPr>
          <w:sz w:val="24"/>
          <w:szCs w:val="24"/>
          <w:b w:val="1"/>
          <w:bCs w:val="1"/>
          <w:rtl/>
        </w:rPr>
        <w:t xml:space="preserve">
أسد الغابة في معرفة الصحابة،(دار ابن حزم - بيروت،2012،ط 1،ج 1،ص 933)/(دار الكتب العلمية - بيروت،1994،ط 1،ج 4،ص 212)/(دار الفكر - بيروت،1989،ط 1،ج 3،ص 721)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والد زرعة
</w:t>
      </w:r>
    </w:p>
    <w:p>
      <w:pPr/>
      <w:r>
        <w:rPr/>
        <w:t xml:space="preserve">عمرو والد زرعة ذكره البغوي ومطين وغيرهما في الصحابة، فأخرج البغوي عن منصور بن أبي مزاحم، ومطين، عن سويد بن سعيد، كلاهما عن خالد الزيات، عن زرعة بن عمرو عن أبيه، قال: لما قدم رسول الله صلى الله عليه وسلم المدينة قال لأصحابه: «انطلقوا بنا إلى أهل قباء نسلم عليهم»، وقال: «ائتوني بحجارة من هذه الحرة»، فخط بها قبلتهم، رواه أسود بن عامر، عن خالد، فقال عن زرعة بن عمرو مولى خباب.</w:t>
      </w:r>
    </w:p>
    <w:p/>
    <w:p>
      <w:pPr/>
      <w:r>
        <w:rPr/>
        <w:t xml:space="preserve">ووقع ذكره في ترجمة عثمان أنه كان رابع أربعة ممن دفن عثمان يوم الدار.</w:t>
      </w:r>
    </w:p>
    <w:p>
      <w:pPr>
        <w:jc w:val="start"/>
        <w:bidi/>
      </w:pPr>
      <w:r>
        <w:rPr>
          <w:sz w:val="24"/>
          <w:szCs w:val="24"/>
          <w:b w:val="1"/>
          <w:bCs w:val="1"/>
          <w:rtl/>
        </w:rPr>
        <w:t xml:space="preserve">
الإصابة في تمييز الصحابة،(دار الكتب العلمية - بيروت،1995،ط 1،ج 4،ص 582)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2026-07-27T21:50:40+03:00</dcterms:created>
  <dcterms:modified xsi:type="dcterms:W3CDTF">2026-07-27T21:50:40+03:00</dcterms:modified>
</cp:coreProperties>
</file>

<file path=docProps/custom.xml><?xml version="1.0" encoding="utf-8"?>
<Properties xmlns="http://schemas.openxmlformats.org/officeDocument/2006/custom-properties" xmlns:vt="http://schemas.openxmlformats.org/officeDocument/2006/docPropsVTypes"/>
</file>