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ردينة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ردينة
</w:t>
      </w:r>
    </w:p>
    <w:p>
      <w:pPr/>
      <w:r>
        <w:rPr/>
        <w:t xml:space="preserve">ردينة ردينة، غير منسوبة: امرأة في الجاهلية، كانت تسوي الرماح بخط هجر. تنسب إليها الرماح (الردينية).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2026-09-24T21:21:08+03:00</dcterms:created>
  <dcterms:modified xsi:type="dcterms:W3CDTF">2026-09-24T21:21:08+03:00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