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خلف القرشي
</w:t>
      </w:r>
    </w:p>
    <w:p>
      <w:pPr>
        <w:jc w:val="start"/>
        <w:bidi/>
      </w:pPr>
      <w:r>
        <w:rPr>
          <w:rFonts w:ascii="arial" w:hAnsi="arial" w:eastAsia="arial" w:cs="arial"/>
          <w:sz w:val="28"/>
          <w:szCs w:val="28"/>
          <w:b w:val="1"/>
          <w:bCs w:val="1"/>
          <w:rtl/>
        </w:rPr>
        <w:t xml:space="preserve">عمرو بن خلف القرشي
</w:t>
      </w:r>
    </w:p>
    <w:p>
      <w:pPr/>
      <w:r>
        <w:rPr/>
        <w:t xml:space="preserve">عمرو بن خلف القرشي (ب) عمرو بن خلف بن عمير بن جدعان القرشي التيمي، وهو المهاجر بن قنفذ، واسم المهاجر عمرو، وقنفذ اسمه خلف، غلب على كل واحد منهما لقبه، ويذكر المهاجر في «الميم» إن شاء الله تعالى بما يغنى عن ذكره هاهنا، لأنه بذلك أشهر.</w:t>
      </w:r>
    </w:p>
    <w:p/>
    <w:p>
      <w:pPr/>
      <w:r>
        <w:rPr/>
        <w:t xml:space="preserve">أخرجه أبو عمر. </w:t>
      </w:r>
    </w:p>
    <w:p>
      <w:pPr>
        <w:jc w:val="start"/>
        <w:bidi/>
      </w:pPr>
      <w:r>
        <w:rPr>
          <w:sz w:val="24"/>
          <w:szCs w:val="24"/>
          <w:b w:val="1"/>
          <w:bCs w:val="1"/>
          <w:rtl/>
        </w:rPr>
        <w:t xml:space="preserve">
أسد الغابة في معرفة الصحابة،(دار ابن حزم - بيروت،2012،ط 1،ج 1،ص 932)/(دار الكتب العلمية - بيروت،1994،ط 1،ج 4،ص 209)/(دار الفكر - بيروت،1989،ط 1،ج 3،ص 718)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خلف
</w:t>
      </w:r>
    </w:p>
    <w:p>
      <w:pPr/>
      <w:r>
        <w:rPr/>
        <w:t xml:space="preserve">عمرو بن خلف بن عمير التيمي.</w:t>
      </w:r>
    </w:p>
    <w:p/>
    <w:p>
      <w:pPr/>
      <w:r>
        <w:rPr/>
        <w:t xml:space="preserve">هو المهاجر بن قنفذ، المهاجر، وقنفذ لقبان لهما.</w:t>
      </w:r>
    </w:p>
    <w:p>
      <w:pPr>
        <w:jc w:val="start"/>
        <w:bidi/>
      </w:pPr>
      <w:r>
        <w:rPr>
          <w:sz w:val="24"/>
          <w:szCs w:val="24"/>
          <w:b w:val="1"/>
          <w:bCs w:val="1"/>
          <w:rtl/>
        </w:rPr>
        <w:t xml:space="preserve">
الإصابة في تمييز الصحابة،(دار الكتب العلمية - بيروت،1995،ط 1،ج 4،ص 519)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خلف بن عمير بن جدعان القرشي التيمي
</w:t>
      </w:r>
    </w:p>
    <w:p>
      <w:pPr/>
      <w:r>
        <w:rPr/>
        <w:t xml:space="preserve">عمرو بن خلف بن عمير بن جدعان القرشي التيمي  هو المهاجر</w:t>
      </w:r>
    </w:p>
    <w:p/>
    <w:p>
      <w:pPr/>
      <w:r>
        <w:rPr/>
        <w:t xml:space="preserve">ابن قنفذ بن عمير. والمهاجر اسمه عمرو. وقنفذ اسمه خلف، غلب على كل واحد منهما لقبه. وقد ذكرت المهاجر في باب الميم بما يغني عن ذكره هاهنا، لأنه لا يعرف إلا بالمهاجر.</w:t>
      </w:r>
    </w:p>
    <w:p>
      <w:pPr>
        <w:jc w:val="start"/>
        <w:bidi/>
      </w:pPr>
      <w:r>
        <w:rPr>
          <w:sz w:val="24"/>
          <w:szCs w:val="24"/>
          <w:b w:val="1"/>
          <w:bCs w:val="1"/>
          <w:rtl/>
        </w:rPr>
        <w:t xml:space="preserve">
الاستيعاب في معرفة الأصحاب،(دار الجيل - بيروت،1992،ط 1،ج 3،ص 1174)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خلف بن عمير بن جدعان القرشي التيمي
</w:t>
      </w:r>
    </w:p>
    <w:p>
      <w:pPr/>
      <w:r>
        <w:rPr/>
        <w:t xml:space="preserve">عمرو بن خلف بن عمير بن جدعان القرشي التيمي: </w:t>
      </w:r>
    </w:p>
    <w:p/>
    <w:p>
      <w:pPr/>
      <w:r>
        <w:rPr/>
        <w:t xml:space="preserve">ذكره هكذا ابن عبد البر، وقال: هو المهاجر بن قنفذ بن عمير بن جدعان، والمهاجر اسمه عمرو، وقنفذ، اسمه خلف، غلب على كل واحد منهما لقبه، وقد ذكر المهاجر في باب الميم، بما يغنى عن ذكره هنا، لأنه لا يعرف إلا بالمهاجر. انتهى.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2026-07-29T06:13:35+03:00</dcterms:created>
  <dcterms:modified xsi:type="dcterms:W3CDTF">2026-07-29T06:13:35+03:00</dcterms:modified>
</cp:coreProperties>
</file>

<file path=docProps/custom.xml><?xml version="1.0" encoding="utf-8"?>
<Properties xmlns="http://schemas.openxmlformats.org/officeDocument/2006/custom-properties" xmlns:vt="http://schemas.openxmlformats.org/officeDocument/2006/docPropsVTypes"/>
</file>