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ياسين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ياسين
</w:t>
      </w:r>
    </w:p>
    <w:p>
      <w:pPr/>
      <w:r>
        <w:rPr/>
        <w:t xml:space="preserve">ابن ياسين راضي بن عبد الحسين بن باقر، من آل ياسين: فاضل متأدب إمامي. ولد ونشأ في الكاظمين.</w:t>
      </w:r>
    </w:p>
    <w:p/>
    <w:p>
      <w:pPr/>
      <w:r>
        <w:rPr/>
        <w:t xml:space="preserve">وصنف كتبا، منها (صلح الحسن - ط) و (أوج البلاغة) في خطب الحسن والحسين، و (تاريخ الكاظمين؟) توفي مستشفيا بلبنان ودفن بالنجف.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2026-09-24T20:24:18+03:00</dcterms:created>
  <dcterms:modified xsi:type="dcterms:W3CDTF">2026-09-24T20:24:18+03:00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