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لاشر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لاشر
</w:t>
      </w:r>
    </w:p>
    <w:p>
      <w:pPr/>
      <w:r>
        <w:rPr/>
        <w:t xml:space="preserve">عبد الرحمن بن لاشر عبد الرحمن بن لاشر أخو أبي ثعلبة الخشني.</w:t>
      </w:r>
    </w:p>
    <w:p/>
    <w:p>
      <w:pPr/>
      <w:r>
        <w:rPr/>
        <w:t xml:space="preserve">اختلف في اسم أبيه اختلافا كثيرا في «دلائل النبوة» لقاسم بن ثابت وغيره.</w:t>
      </w:r>
    </w:p>
    <w:p/>
    <w:p>
      <w:pPr/>
      <w:r>
        <w:rPr/>
        <w:t xml:space="preserve">ذكره الغساني.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784)/(دار الكتب العلمية - بيروت،1994،ط 1،ج 3،ص 486)/(دار الفكر - بيروت،1989،ط 1،ج 3،ص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2026-07-28T13:17:07+03:00</dcterms:created>
  <dcterms:modified xsi:type="dcterms:W3CDTF">2026-07-28T13:17:07+03:00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