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ذهل بن رومان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ذهل بن رومان
</w:t>
      </w:r>
    </w:p>
    <w:p>
      <w:pPr/>
      <w:r>
        <w:rPr/>
        <w:t xml:space="preserve">ذهل بن رومان  ذهل بن رومان بن جندب بن خارجة: جد جاهلي. بنوه بطن من طيئ.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2026-09-24T19:19:56+03:00</dcterms:created>
  <dcterms:modified xsi:type="dcterms:W3CDTF">2026-09-24T19:19:56+03:00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