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مرقع
</w:t>
      </w:r>
    </w:p>
    <w:p>
      <w:pPr>
        <w:jc w:val="start"/>
        <w:bidi/>
      </w:pPr>
      <w:r>
        <w:rPr>
          <w:rFonts w:ascii="arial" w:hAnsi="arial" w:eastAsia="arial" w:cs="arial"/>
          <w:sz w:val="28"/>
          <w:szCs w:val="28"/>
          <w:b w:val="1"/>
          <w:bCs w:val="1"/>
          <w:rtl/>
        </w:rPr>
        <w:t xml:space="preserve">عبد الله بن مرقع
</w:t>
      </w:r>
    </w:p>
    <w:p>
      <w:pPr/>
      <w:r>
        <w:rPr/>
        <w:t xml:space="preserve">عبد الله بن مرقع (د ع) عبد الله بن مرقع. وقيل: عبد الرحمن روى عنه أبو يزيد المدني أنه قال: فتح رسول الله صلى الله عليه وسلم خيبر، وهو في ألف وثمانمائة، فقسم على ثمانية عشر سهما، فأكلوا الفواكه فحموا، فأمرهم النبي صلى الله عليه وسلم أن يشنوا عليهم من الماء بين المغرب والعشاء.</w:t>
      </w:r>
    </w:p>
    <w:p/>
    <w:p>
      <w:pPr/>
      <w:r>
        <w:rPr/>
        <w:t xml:space="preserve">أخرجه ابن منده وأبو نعيم.</w:t>
      </w:r>
    </w:p>
    <w:p/>
    <w:p>
      <w:pPr/>
      <w:r>
        <w:rPr/>
        <w:t xml:space="preserve">مرقع: بضم الميم وبالقاف.</w:t>
      </w:r>
    </w:p>
    <w:p>
      <w:pPr>
        <w:jc w:val="start"/>
        <w:bidi/>
      </w:pPr>
      <w:r>
        <w:rPr>
          <w:sz w:val="24"/>
          <w:szCs w:val="24"/>
          <w:b w:val="1"/>
          <w:bCs w:val="1"/>
          <w:rtl/>
        </w:rPr>
        <w:t xml:space="preserve">
أسد الغابة في معرفة الصحابة،(دار ابن حزم - بيروت،2012،ط 1،ج 1،ص 736)/(دار الكتب العلمية - بيروت،1994،ط 1،ج 3،ص 380)/(دار الفكر - بيروت،1989،ط 1،ج 3،ص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مرقع
</w:t>
      </w:r>
    </w:p>
    <w:p>
      <w:pPr/>
      <w:r>
        <w:rPr/>
        <w:t xml:space="preserve">عبد الله بن مرقع في عبد الرحمن.</w:t>
      </w:r>
    </w:p>
    <w:p>
      <w:pPr>
        <w:jc w:val="start"/>
        <w:bidi/>
      </w:pPr>
      <w:r>
        <w:rPr>
          <w:sz w:val="24"/>
          <w:szCs w:val="24"/>
          <w:b w:val="1"/>
          <w:bCs w:val="1"/>
          <w:rtl/>
        </w:rPr>
        <w:t xml:space="preserve">
الإصابة في تمييز الصحابة،(دار الكتب العلمية - بيروت،1995،ط 1،ج 4،ص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2026-07-28T15:12:11+03:00</dcterms:created>
  <dcterms:modified xsi:type="dcterms:W3CDTF">2026-07-28T15:12:11+03:00</dcterms:modified>
</cp:coreProperties>
</file>

<file path=docProps/custom.xml><?xml version="1.0" encoding="utf-8"?>
<Properties xmlns="http://schemas.openxmlformats.org/officeDocument/2006/custom-properties" xmlns:vt="http://schemas.openxmlformats.org/officeDocument/2006/docPropsVTypes"/>
</file>