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المغراوي
</w:t>
      </w:r>
    </w:p>
    <w:p>
      <w:pPr>
        <w:jc w:val="start"/>
        <w:bidi/>
      </w:pPr>
      <w:r>
        <w:rPr>
          <w:rFonts w:ascii="arial" w:hAnsi="arial" w:eastAsia="arial" w:cs="arial"/>
          <w:sz w:val="28"/>
          <w:szCs w:val="28"/>
          <w:b w:val="1"/>
          <w:bCs w:val="1"/>
          <w:rtl/>
        </w:rPr>
        <w:t xml:space="preserve">المغراوي
</w:t>
      </w:r>
    </w:p>
    <w:p>
      <w:pPr/>
      <w:r>
        <w:rPr/>
        <w:t xml:space="preserve">المغراوي  دوناس بن حمامة بن المعز بن عطية المغراوي: امير فارس وابن اميرها. من قبيلة (مغراوة) من زناتة. ولى فاسا واحوازها بعد موت ابيه سنة 440 هـ. وكانت ايامه ايام هدنة ورخاء. وفي زمنه عظمت فاس وعمرت، وقصدها الناس والتجار من جميع النواحي، وادار الاسوار على ارباضها، وبنى المساجد والحمامت والفنادق فيها، فصارت حاضرة المغرب، ولم يشتغل في يوم ولى الا بالبناء، إلى ان توفي فيها. </w:t>
      </w:r>
    </w:p>
    <w:p>
      <w:pPr>
        <w:jc w:val="start"/>
        <w:bidi/>
      </w:pPr>
      <w:r>
        <w:rPr>
          <w:sz w:val="24"/>
          <w:szCs w:val="24"/>
          <w:b w:val="1"/>
          <w:bCs w:val="1"/>
          <w:rtl/>
        </w:rPr>
        <w:t xml:space="preserve">
الأعلام،(دار العلم للملايين - بيروت،2002،ط 15،ج 3،ص 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2026-09-24T18:48:41+03:00</dcterms:created>
  <dcterms:modified xsi:type="dcterms:W3CDTF">2026-09-24T18:48:41+03:00</dcterms:modified>
</cp:coreProperties>
</file>

<file path=docProps/custom.xml><?xml version="1.0" encoding="utf-8"?>
<Properties xmlns="http://schemas.openxmlformats.org/officeDocument/2006/custom-properties" xmlns:vt="http://schemas.openxmlformats.org/officeDocument/2006/docPropsVTypes"/>
</file>