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الدعجاء
</w:t>
      </w:r>
    </w:p>
    <w:p>
      <w:pPr>
        <w:jc w:val="start"/>
        <w:bidi/>
      </w:pPr>
      <w:r>
        <w:rPr>
          <w:rFonts w:ascii="arial" w:hAnsi="arial" w:eastAsia="arial" w:cs="arial"/>
          <w:sz w:val="28"/>
          <w:szCs w:val="28"/>
          <w:b w:val="1"/>
          <w:bCs w:val="1"/>
          <w:rtl/>
        </w:rPr>
        <w:t xml:space="preserve">الدعجاء
</w:t>
      </w:r>
    </w:p>
    <w:p>
      <w:pPr/>
      <w:r>
        <w:rPr/>
        <w:t xml:space="preserve">الدعجاء  الدعجاء بنت وهب بن سلمة، الباهلية، من قيس عيلان: شاعرة بليغة من أهل العصر الجاهلي. اشتهر من شعرها رثاؤها لاخيها المنتشر، وكان يغير على بني الحار بن كعب، يقتل ويأسر، فرصدوه حتى اخوه وقطعوه اربا اربا، بثأر من قتل منهم</w:t>
      </w:r>
    </w:p>
    <w:p>
      <w:pPr>
        <w:jc w:val="start"/>
        <w:bidi/>
      </w:pPr>
      <w:r>
        <w:rPr>
          <w:sz w:val="24"/>
          <w:szCs w:val="24"/>
          <w:b w:val="1"/>
          <w:bCs w:val="1"/>
          <w:rtl/>
        </w:rPr>
        <w:t xml:space="preserve">
الأعلام،(دار العلم للملايين - بيروت،2002،ط 15،ج 2،ص 339)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2026-09-24T17:59:37+03:00</dcterms:created>
  <dcterms:modified xsi:type="dcterms:W3CDTF">2026-09-24T17:59:37+03:00</dcterms:modified>
</cp:coreProperties>
</file>

<file path=docProps/custom.xml><?xml version="1.0" encoding="utf-8"?>
<Properties xmlns="http://schemas.openxmlformats.org/officeDocument/2006/custom-properties" xmlns:vt="http://schemas.openxmlformats.org/officeDocument/2006/docPropsVTypes"/>
</file>