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الحارث بن هيشة الأنصاري
</w:t>
      </w:r>
    </w:p>
    <w:p>
      <w:pPr>
        <w:jc w:val="start"/>
        <w:bidi/>
      </w:pPr>
      <w:r>
        <w:rPr>
          <w:rFonts w:ascii="arial" w:hAnsi="arial" w:eastAsia="arial" w:cs="arial"/>
          <w:sz w:val="28"/>
          <w:szCs w:val="28"/>
          <w:b w:val="1"/>
          <w:bCs w:val="1"/>
          <w:rtl/>
        </w:rPr>
        <w:t xml:space="preserve">عبد الله بن الحارث بن هيشة الأنصاري
</w:t>
      </w:r>
    </w:p>
    <w:p>
      <w:pPr/>
      <w:r>
        <w:rPr/>
        <w:t xml:space="preserve">عبد الله بن الحارث بن هيشة الأنصاري عبد الله بن الحارث بن هيشة بن الحارث بن أمية بن معاوية بن مالك الأنصاري. شهد أحدا، ولا عقب له، وأخوه عمرو بن الحارث شهد أحدا أيضا، ولا عقب له.</w:t>
      </w:r>
    </w:p>
    <w:p>
      <w:pPr>
        <w:jc w:val="start"/>
        <w:bidi/>
      </w:pPr>
      <w:r>
        <w:rPr>
          <w:sz w:val="24"/>
          <w:szCs w:val="24"/>
          <w:b w:val="1"/>
          <w:bCs w:val="1"/>
          <w:rtl/>
        </w:rPr>
        <w:t xml:space="preserve">
أسد الغابة في معرفة الصحابة،(دار ابن حزم - بيروت،2012،ط 1،ج 1،ص 653)/(دار الكتب العلمية - بيروت،1994،ط 1،ج 3،ص 209)/(دار الفكر - بيروت،1989،ط 1،ج 3،ص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w:t>
      </w:r>
    </w:p>
    <w:p>
      <w:pPr/>
      <w:r>
        <w:rPr/>
        <w:t xml:space="preserve">عبد الله بن الحارث بن هيشة بن الحارث بن أمية الأنصاري.</w:t>
      </w:r>
    </w:p>
    <w:p/>
    <w:p>
      <w:pPr/>
      <w:r>
        <w:rPr/>
        <w:t xml:space="preserve">قال ابن سعد: شهد أحدا. وكذا قال البغوي والطبري. وقال العدوي: لا عقب له.</w:t>
      </w:r>
    </w:p>
    <w:p/>
    <w:p>
      <w:pPr/>
      <w:r>
        <w:rPr/>
        <w:t xml:space="preserve">وسيأتي له ذكر بعد قليل.</w:t>
      </w:r>
    </w:p>
    <w:p>
      <w:pPr>
        <w:jc w:val="start"/>
        <w:bidi/>
      </w:pPr>
      <w:r>
        <w:rPr>
          <w:sz w:val="24"/>
          <w:szCs w:val="24"/>
          <w:b w:val="1"/>
          <w:bCs w:val="1"/>
          <w:rtl/>
        </w:rPr>
        <w:t xml:space="preserve">
الإصابة في تمييز الصحابة،(دار الكتب العلمية - بيروت،1995،ط 1،ج 4،ص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2026-07-28T18:38:18+03:00</dcterms:created>
  <dcterms:modified xsi:type="dcterms:W3CDTF">2026-07-28T18:38:18+03:00</dcterms:modified>
</cp:coreProperties>
</file>

<file path=docProps/custom.xml><?xml version="1.0" encoding="utf-8"?>
<Properties xmlns="http://schemas.openxmlformats.org/officeDocument/2006/custom-properties" xmlns:vt="http://schemas.openxmlformats.org/officeDocument/2006/docPropsVTypes"/>
</file>