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عامر بن هلال
</w:t>
      </w:r>
    </w:p>
    <w:p>
      <w:pPr>
        <w:jc w:val="start"/>
        <w:bidi/>
      </w:pPr>
      <w:r>
        <w:rPr>
          <w:rFonts w:ascii="arial" w:hAnsi="arial" w:eastAsia="arial" w:cs="arial"/>
          <w:sz w:val="28"/>
          <w:szCs w:val="28"/>
          <w:b w:val="1"/>
          <w:bCs w:val="1"/>
          <w:rtl/>
        </w:rPr>
        <w:t xml:space="preserve">عامر بن هلال
</w:t>
      </w:r>
    </w:p>
    <w:p>
      <w:pPr/>
      <w:r>
        <w:rPr/>
        <w:t xml:space="preserve">عامر بن هلال (ب س) عامر بن هلال، من بني عبس بن حبيب بن خارجة بن عدوان، يكنى أبا سيارة المتقى، كتب له النبي صلى الله عليه وسلم كتابا هو عند بني عمه المتعيين.</w:t>
      </w:r>
    </w:p>
    <w:p/>
    <w:p>
      <w:pPr/>
      <w:r>
        <w:rPr/>
        <w:t xml:space="preserve">كذلك سماه أبو أحمد العسكري، وقيل: اسمه الحارث، ويرد في الكنى، وهناك أخرجه ابن منده وأبو عمر، وأخرجه هاهنا أبو عمر وأبو موسى.</w:t>
      </w:r>
    </w:p>
    <w:p>
      <w:pPr>
        <w:jc w:val="start"/>
        <w:bidi/>
      </w:pPr>
      <w:r>
        <w:rPr>
          <w:sz w:val="24"/>
          <w:szCs w:val="24"/>
          <w:b w:val="1"/>
          <w:bCs w:val="1"/>
          <w:rtl/>
        </w:rPr>
        <w:t xml:space="preserve">
أسد الغابة في معرفة الصحابة،(دار ابن حزم - بيروت،2012،ط 1،ج 1،ص 623)/(دار الكتب العلمية - بيروت،1994،ط 1،ج 3،ص 143)/(دار الفكر - بيروت،1989،ط 1،ج 3،ص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هلال
</w:t>
      </w:r>
    </w:p>
    <w:p>
      <w:pPr/>
      <w:r>
        <w:rPr/>
        <w:t xml:space="preserve">عامر بن هلال أبو سيارة المتعي. يأتي في الكنى.</w:t>
      </w:r>
    </w:p>
    <w:p>
      <w:pPr>
        <w:jc w:val="start"/>
        <w:bidi/>
      </w:pPr>
      <w:r>
        <w:rPr>
          <w:sz w:val="24"/>
          <w:szCs w:val="24"/>
          <w:b w:val="1"/>
          <w:bCs w:val="1"/>
          <w:rtl/>
        </w:rPr>
        <w:t xml:space="preserve">
الإصابة في تمييز الصحابة،(دار الكتب العلمية - بيروت،1995،ط 1،ج 3،ص 490)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هلال أبو سيارة المتعي
</w:t>
      </w:r>
    </w:p>
    <w:p>
      <w:pPr/>
      <w:r>
        <w:rPr/>
        <w:t xml:space="preserve">عامر بن هلال أبو سيارة المتعي  اختلف في اسمه، وقد ذكرناه في الكنى. يقال: إنه من بني عبس بن حبيب، كتب له رسول الله صلى الله عليه وسلم كتابا، وهو باق عند بني عمه وبني بنيه في المتعيين.</w:t>
      </w:r>
    </w:p>
    <w:p>
      <w:pPr>
        <w:jc w:val="start"/>
        <w:bidi/>
      </w:pPr>
      <w:r>
        <w:rPr>
          <w:sz w:val="24"/>
          <w:szCs w:val="24"/>
          <w:b w:val="1"/>
          <w:bCs w:val="1"/>
          <w:rtl/>
        </w:rPr>
        <w:t xml:space="preserve">
الاستيعاب في معرفة الأصحاب،(دار الجيل - بيروت،1992،ط 1،ج 2،ص 798)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هلال
</w:t>
      </w:r>
    </w:p>
    <w:p>
      <w:pPr/>
      <w:r>
        <w:rPr/>
        <w:t xml:space="preserve">عامر بن هلال </w:t>
      </w:r>
    </w:p>
    <w:p/>
    <w:p>
      <w:pPr/>
      <w:r>
        <w:rPr/>
        <w:t xml:space="preserve">من بني عبس بن حبيب أبو سيارة المتعي الذي كتب له النبي صلى الله عليه وسلم كتاباً والكتاب عند بني عمه المتعيين نا عبد الرحمن نا أبو طاهر عبد العزيز بن أحمد بن بكار المروزي حدثني أبو يعلى حسان بن محمد الفهمي قال أبو سيارة المتعى بن عمي واسمه عامر بن هلال من بني عبس بن حبيب.</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2026-07-28T18:11:08+03:00</dcterms:created>
  <dcterms:modified xsi:type="dcterms:W3CDTF">2026-07-28T18:11:08+03:00</dcterms:modified>
</cp:coreProperties>
</file>

<file path=docProps/custom.xml><?xml version="1.0" encoding="utf-8"?>
<Properties xmlns="http://schemas.openxmlformats.org/officeDocument/2006/custom-properties" xmlns:vt="http://schemas.openxmlformats.org/officeDocument/2006/docPropsVTypes"/>
</file>