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الأودني
</w:t>
      </w:r>
    </w:p>
    <w:p>
      <w:pPr/>
      <w:r>
        <w:rPr/>
        <w:t xml:space="preserve">الأودني  داود بن محمد بن موسى، ابو سليمان الاودني: محدث، من فقهاء الحنفية. من أهل (اودن) من قرى بخارى. له كتب (احداث الزمان) و (ذكر الصالحين) و (فضائل القرآن)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محمد بن موسى بن هارون، الفقيه الأودني
</w:t>
      </w:r>
    </w:p>
    <w:p>
      <w:pPr/>
      <w:r>
        <w:rPr/>
        <w:t xml:space="preserve">داود بن محمد بن موسى بن هارون، الفقيه الأودني كان إماما، يروى عن عبد الرحمن بن أبي الليث.</w:t>
      </w:r>
    </w:p>
    <w:p/>
    <w:p>
      <w:pPr/>
      <w:r>
        <w:rPr/>
        <w:t xml:space="preserve">قال الذهبي: وابنه أبو نصر أحمد بن داود بن محمد، روى عن أبيه، وعنه عمر بن منصور البخاري.</w:t>
      </w:r>
    </w:p>
    <w:p/>
    <w:p>
      <w:pPr/>
      <w:r>
        <w:rPr/>
        <w:t xml:space="preserve">وله كتب، منها: كتاب ’’ ذكر الصالحين ’’، وكتاب ’’ أحداث الزمان ’’، وكتاب ’’ أجر البهائم ’’، وكتاب ’’ فضائل القرآن ’’.</w:t>
      </w:r>
    </w:p>
    <w:p/>
    <w:p>
      <w:pPr/>
      <w:r>
        <w:rPr/>
        <w:t xml:space="preserve">وتقدم ابنه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2026-09-24T16:57:56+03:00</dcterms:created>
  <dcterms:modified xsi:type="dcterms:W3CDTF">2026-09-24T16:57:56+03:00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