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طلحة السحيمي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السحيمي
</w:t>
      </w:r>
    </w:p>
    <w:p>
      <w:pPr/>
      <w:r>
        <w:rPr/>
        <w:t xml:space="preserve">طلحة السحيمي (س) طلحة السحيمي. أورده أبو بكر بن أبي علي، وقال: ذكره علي بن سعيد العسكري، روى يحيى بن أبي كثير، عن عكرمة، عن طلحة السحيمي، عن رسول الله صلى الله عليه وسلم، قال: «لا ينظر الله تبارك وتعالى إلى صلاة عبد لا يقيم صلبه في ركوعه وسجوده».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594)/(دار الكتب العلمية - بيروت،1994،ط 1،ج 3،ص 83)/(دار الفكر - بيروت،1989،ط 1،ج 2،ص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السحيمي
</w:t>
      </w:r>
    </w:p>
    <w:p>
      <w:pPr/>
      <w:r>
        <w:rPr/>
        <w:t xml:space="preserve">طلحة السحيمي صوابه طلق.</w:t>
      </w:r>
    </w:p>
    <w:p/>
    <w:p>
      <w:pPr/>
      <w:r>
        <w:rPr/>
        <w:t xml:space="preserve">قال أبو موسى: ذكره علي بن سعد العسكري في الصحابة، وروى من طريق يحيى بن أبي كثير، عن عكرمة، عن طلحة السحيمي، عن رسول الله صلى الله عليه وسلم، قال: «لا ينظر الله إلى صلاة عبد لا يقيم صلبه في ركوعه وسجوده».</w:t>
      </w:r>
    </w:p>
    <w:p/>
    <w:p>
      <w:pPr/>
      <w:r>
        <w:rPr/>
        <w:t xml:space="preserve">قلت: هذا الحديث أخرجه أحمد والطبراني في ترجمة طلق بن علي، وهو السحيمي.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2026-07-29T12:09:55+03:00</dcterms:created>
  <dcterms:modified xsi:type="dcterms:W3CDTF">2026-07-29T12:09:55+03:00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