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دارم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دارم بن مالك
</w:t>
      </w:r>
    </w:p>
    <w:p>
      <w:pPr/>
      <w:r>
        <w:rPr/>
        <w:t xml:space="preserve">دارم بن مالك  دارم بن ملك بن حنظلة التميمي، من عدنان: جد جاهلي. بنوه من اشراف تميم، منهم (مجاشع) و (سدوس) وهما بطنان مشهوران، ومن نسله (الفرزدق)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2026-09-24T15:59:14+03:00</dcterms:created>
  <dcterms:modified xsi:type="dcterms:W3CDTF">2026-09-24T15:59:14+03:00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