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سوادة بن عمرو
</w:t>
      </w:r>
    </w:p>
    <w:p>
      <w:pPr>
        <w:jc w:val="start"/>
        <w:bidi/>
      </w:pPr>
      <w:r>
        <w:rPr>
          <w:rFonts w:ascii="arial" w:hAnsi="arial" w:eastAsia="arial" w:cs="arial"/>
          <w:sz w:val="28"/>
          <w:szCs w:val="28"/>
          <w:b w:val="1"/>
          <w:bCs w:val="1"/>
          <w:rtl/>
        </w:rPr>
        <w:t xml:space="preserve">سوادة بن عمرو
</w:t>
      </w:r>
    </w:p>
    <w:p>
      <w:pPr/>
      <w:r>
        <w:rPr/>
        <w:t xml:space="preserve">سوادة بن عمرو (ب) سوادة بن عمرو. روى عنه أبو سلمة بن عبد الرحمن.</w:t>
      </w:r>
    </w:p>
    <w:p/>
    <w:p>
      <w:pPr/>
      <w:r>
        <w:rPr/>
        <w:t xml:space="preserve">أخرجه أبو عمر مختصرا، وقال: أظنه الأول، يعني الذي قبل هذه الترجمة، وهذه الترجمة والتي قبلها أخرجهما أبو عمر، وهما وسواد بن عمرو بن عطية واحد، وإنما بعضهم زاد فيه هاء، وبعضهم أسقطها، ولهذا لم يخرجهما ابن منده ولا أبو نعيم، والله أعلم.</w:t>
      </w:r>
    </w:p>
    <w:p>
      <w:pPr>
        <w:jc w:val="start"/>
        <w:bidi/>
      </w:pPr>
      <w:r>
        <w:rPr>
          <w:sz w:val="24"/>
          <w:szCs w:val="24"/>
          <w:b w:val="1"/>
          <w:bCs w:val="1"/>
          <w:rtl/>
        </w:rPr>
        <w:t xml:space="preserve">
أسد الغابة في معرفة الصحابة،(دار ابن حزم - بيروت،2012،ط 1،ج 1،ص 535)/(دار الكتب العلمية - بيروت،1994،ط 1،ج 2،ص 592)/(دار الفكر - بيروت،1989،ط 1،ج 2،ص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سوادة بن عمرو
</w:t>
      </w:r>
    </w:p>
    <w:p>
      <w:pPr/>
      <w:r>
        <w:rPr/>
        <w:t xml:space="preserve">سوادة بن عمرو روى عنه أبو سلمة بن عبد الرحمن، ذكره أبو عمر مغايرا لسواد بن عمرو، وهو هو، والعجب أنه نبه في ترجمة سواد بن عمرو على أنه يقال فيه بزيادة هاء، وكأنه أشار إلى صنيع ابن أبي حاتم، فإنه ذكر سواد بن عمرو فيمن اسمه سواد بلا هاء، وذكر قصته في الخلوق، وأن النبي صلى الله عليه وسلم طعنه في بطنه، فسأله أن يقتص منه، فكشف عن بطنه وشرع يقبله، وذكر قبل ذلك فيمن اسمه سوادة، بزيادة الهاء، هذه القصة بعينها لسوادة بن عمرو، وقال في كل منهما: روى عنه الحسن البصري، وكان ذكره قبل ذلك على صورة أخرى كما سأبينه في الذي بعده.</w:t>
      </w:r>
    </w:p>
    <w:p>
      <w:pPr>
        <w:jc w:val="start"/>
        <w:bidi/>
      </w:pPr>
      <w:r>
        <w:rPr>
          <w:sz w:val="24"/>
          <w:szCs w:val="24"/>
          <w:b w:val="1"/>
          <w:bCs w:val="1"/>
          <w:rtl/>
        </w:rPr>
        <w:t xml:space="preserve">
الإصابة في تمييز الصحابة،(دار الكتب العلمية - بيروت،1995،ط 1،ج 3،ص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سوادة بن عمرو
</w:t>
      </w:r>
    </w:p>
    <w:p>
      <w:pPr/>
      <w:r>
        <w:rPr/>
        <w:t xml:space="preserve">سوادة بن عمرو  روى عنه أبو سلمة بن عبد الرحمن. أظنه الأول والله أعلم.</w:t>
      </w:r>
    </w:p>
    <w:p>
      <w:pPr>
        <w:jc w:val="start"/>
        <w:bidi/>
      </w:pPr>
      <w:r>
        <w:rPr>
          <w:sz w:val="24"/>
          <w:szCs w:val="24"/>
          <w:b w:val="1"/>
          <w:bCs w:val="1"/>
          <w:rtl/>
        </w:rPr>
        <w:t xml:space="preserve">
الاستيعاب في معرفة الأصحاب،(دار الجيل - بيروت،1992،ط 1،ج 2،ص 676)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2026-07-28T11:55:57+03:00</dcterms:created>
  <dcterms:modified xsi:type="dcterms:W3CDTF">2026-07-28T11:55:57+03:00</dcterms:modified>
</cp:coreProperties>
</file>

<file path=docProps/custom.xml><?xml version="1.0" encoding="utf-8"?>
<Properties xmlns="http://schemas.openxmlformats.org/officeDocument/2006/custom-properties" xmlns:vt="http://schemas.openxmlformats.org/officeDocument/2006/docPropsVTypes"/>
</file>