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تيم
</w:t>
      </w:r>
    </w:p>
    <w:p>
      <w:pPr>
        <w:jc w:val="start"/>
        <w:bidi/>
      </w:pPr>
      <w:r>
        <w:rPr>
          <w:rFonts w:ascii="arial" w:hAnsi="arial" w:eastAsia="arial" w:cs="arial"/>
          <w:sz w:val="28"/>
          <w:szCs w:val="28"/>
          <w:b w:val="1"/>
          <w:bCs w:val="1"/>
          <w:rtl/>
        </w:rPr>
        <w:t xml:space="preserve">سنان بن تيم
</w:t>
      </w:r>
    </w:p>
    <w:p>
      <w:pPr/>
      <w:r>
        <w:rPr/>
        <w:t xml:space="preserve">سنان بن تيم (ب) سنان بن تيم الجهني. حليف بني عوف بن الخزرج، وقيل: سنان بن وبرة غزا مع رسول الله صلى الله عليه وسلم المريسيع، وهي غزوة بني المصطلق، وكان شعارهم يومئذ: يا منصور، أمت أمت. </w:t>
      </w:r>
    </w:p>
    <w:p/>
    <w:p>
      <w:pPr/>
      <w:r>
        <w:rPr/>
        <w:t xml:space="preserve">يقال: إنه الذي سمع عبد الله بن أبي يقول: </w:t>
      </w:r>
    </w:p>
    <w:p>
      <w:pPr/>
      <w:r>
        <w:rPr>
          <w:color w:val="0000ff"/>
        </w:rPr>
        <w:t xml:space="preserve">{لئن رجعنا إلى المدينة ليخرجن الأعز منها الأذل}</w:t>
      </w:r>
    </w:p>
    <w:p>
      <w:pPr/>
      <w:r>
        <w:rPr/>
        <w:t xml:space="preserve">. وقيل: إن الذي سمعه زيد بن أرقم، وهو الصحيح، وإنما سنان هذا هو الذي نازع جهجاه الغفاري يومئذ، وكان جهجاه يقود فرسا لعمر بن الخطاب، كان أجيرا له، فاقتتلا، فصرخ الجهني: يا للأنصار، وصرخ جهجاه: يا للمهاجرين، فغضب عبد الله بن أبي، وقال ذلك.</w:t>
      </w:r>
    </w:p>
    <w:p/>
    <w:p>
      <w:pPr/>
      <w:r>
        <w:rPr/>
        <w:t xml:space="preserve">أخرجه ها هنا أبو عمر وحده.</w:t>
      </w:r>
    </w:p>
    <w:p>
      <w:pPr>
        <w:jc w:val="start"/>
        <w:bidi/>
      </w:pPr>
      <w:r>
        <w:rPr>
          <w:sz w:val="24"/>
          <w:szCs w:val="24"/>
          <w:b w:val="1"/>
          <w:bCs w:val="1"/>
          <w:rtl/>
        </w:rPr>
        <w:t xml:space="preserve">
أسد الغابة في معرفة الصحابة،(دار ابن حزم - بيروت،2012،ط 1،ج 1،ص 521)/(دار الكتب العلمية - بيروت،1994،ط 1،ج 2،ص 559)/(دار الفكر - بيروت،1989،ط 1،ج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تيم الجهني
</w:t>
      </w:r>
    </w:p>
    <w:p>
      <w:pPr/>
      <w:r>
        <w:rPr/>
        <w:t xml:space="preserve">سنان بن تيم الجهني حليف بني عوف بن الخزرج. يأتي في سنان بن وبرة.</w:t>
      </w:r>
    </w:p>
    <w:p>
      <w:pPr>
        <w:jc w:val="start"/>
        <w:bidi/>
      </w:pPr>
      <w:r>
        <w:rPr>
          <w:sz w:val="24"/>
          <w:szCs w:val="24"/>
          <w:b w:val="1"/>
          <w:bCs w:val="1"/>
          <w:rtl/>
        </w:rPr>
        <w:t xml:space="preserve">
الإصابة في تمييز الصحابة،(دار الكتب العلمية - بيروت،1995،ط 1،ج 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تيم الجهني
</w:t>
      </w:r>
    </w:p>
    <w:p>
      <w:pPr/>
      <w:r>
        <w:rPr/>
        <w:t xml:space="preserve">سنان بن تيم الجهني يقال فيه ابن وبرة. وغزا مع رسول الله صلى الله عليه وسلم المريسيع، وكان شعارهم يومئذ: يا منصور أمت أمت! يقال إنه الذي سمع عبد الله بن أبي بن سلول يقول: لئن رجعنا إلى المدينة، الآية. وقيل: زيد بن أرقم. قال ابن عبد البر: إنما سنان هذا هو الذي نازع جهجاه الغفاري يومئذ، وكان جهجاه يقود فرسا لعمر بن الخطاب، وكان أجيرا له في تلك الغزاة، فبينما الناس على الماء ازدحم جهجاه وسنان الجهني، فاقتتلا، وصرخ الجهني: يا معشر الأنصار! وصرخ جهجاه: يا معشر المهاجرين! فغضب عبد الله بن أبي بن سلول، فقال: لئن رجعنا إلى المدينة.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تيم الجهني
</w:t>
      </w:r>
    </w:p>
    <w:p>
      <w:pPr/>
      <w:r>
        <w:rPr/>
        <w:t xml:space="preserve">سنان بن تيم الجهني حليف لبني عوف بن الخزرج. ويقال سنان ابن وبرة الجهني، غزا مع رسول الله صلى الله عليه وسلم المريسيع، وهي غزوة بني المصطلق، وكان شعارهم يومئذ يا منصور، أمت أمت. يقال: إنه الذي سمع عبد الله بن أبي بن سلول يقول: </w:t>
      </w:r>
    </w:p>
    <w:p>
      <w:pPr/>
      <w:r>
        <w:rPr>
          <w:color w:val="0000ff"/>
        </w:rPr>
        <w:t xml:space="preserve">{لئن رجعنا إلى المدينة ليخرجن الأعز منها الأذل}</w:t>
      </w:r>
    </w:p>
    <w:p>
      <w:pPr/>
      <w:r>
        <w:rPr/>
        <w:t xml:space="preserve">. وقد قيل: إن الذي رفع ذلك وسمعه زيد بن أرقم، على ما قد ذكرناه في بابه، وهو الصحيح.</w:t>
      </w:r>
    </w:p>
    <w:p/>
    <w:p>
      <w:pPr/>
      <w:r>
        <w:rPr/>
        <w:t xml:space="preserve">وإنما سنان هذا هو الذي نازع جهجاه الغفاري يومئذ، وكان جهجاه يقود فرسا لعمر بن الخطاب، وكان أجيرا له في تلك الغزاة، فبينا الناس على الماء ازدحم جهجاه وسنان بن تيم الجهني على الماء فاقتتلا، فصرخ الجهني: يا معشر الأنصار، وصرخ جهجاه: يا معشر المهاجرين، فغضب عبد الله بن أبي ابن سلول، فقال: </w:t>
      </w:r>
    </w:p>
    <w:p>
      <w:pPr/>
      <w:r>
        <w:rPr>
          <w:color w:val="0000ff"/>
        </w:rPr>
        <w:t xml:space="preserve">{لئن رجعنا إلى المدينة ليخرجن الأعز منها الأذل}</w:t>
      </w:r>
    </w:p>
    <w:p>
      <w:pPr/>
      <w:r>
        <w:rPr/>
        <w:t xml:space="preserve">. والخبر بذلك مشهور في السير وغيرها.</w:t>
      </w:r>
    </w:p>
    <w:p>
      <w:pPr>
        <w:jc w:val="start"/>
        <w:bidi/>
      </w:pPr>
      <w:r>
        <w:rPr>
          <w:sz w:val="24"/>
          <w:szCs w:val="24"/>
          <w:b w:val="1"/>
          <w:bCs w:val="1"/>
          <w:rtl/>
        </w:rPr>
        <w:t xml:space="preserve">
الاستيعاب في معرفة الأصحاب،(دار الجيل - بيروت،1992،ط 1،ج 2،ص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2026-08-24T23:07:56+03:00</dcterms:created>
  <dcterms:modified xsi:type="dcterms:W3CDTF">2026-08-24T23:07:56+03:00</dcterms:modified>
</cp:coreProperties>
</file>

<file path=docProps/custom.xml><?xml version="1.0" encoding="utf-8"?>
<Properties xmlns="http://schemas.openxmlformats.org/officeDocument/2006/custom-properties" xmlns:vt="http://schemas.openxmlformats.org/officeDocument/2006/docPropsVTypes"/>
</file>