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أعشى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أعشى أسد
</w:t>
      </w:r>
    </w:p>
    <w:p>
      <w:pPr/>
      <w:r>
        <w:rPr/>
        <w:t xml:space="preserve">أعشى أسد  خيثمة بن معروف الأسدي، أعشى بني أسد: شاعر اشتهرت له قصيدة أولها:</w:t>
      </w:r>
    </w:p>
    <w:p/>
    <w:p>
      <w:pPr>
        <w:jc w:val="center"/>
      </w:pPr>
      <w:r>
        <w:rPr>
          <w:color w:val="ff0000"/>
        </w:rPr>
        <w:t xml:space="preserve">هون عليك، فإن الدهر منجذب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امرئ عن أخيه سوف ينشعب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إذا رجعت إلى نفسي أحدثها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عمن تضمن من أصحابي القلب</w:t>
      </w:r>
    </w:p>
    <w:p/>
    <w:p>
      <w:pPr/>
      <w:r>
        <w:rPr/>
        <w:t xml:space="preserve">#عاودت وجدا على وجد أكابدهـ ، حتى تكاد بنات الصدر تلتهبوليس في قصيدته ما يدل على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2026-09-24T15:45:33+03:00</dcterms:created>
  <dcterms:modified xsi:type="dcterms:W3CDTF">2026-09-24T15:45:33+03:00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