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خولان
</w:t>
      </w:r>
    </w:p>
    <w:p>
      <w:pPr>
        <w:jc w:val="start"/>
        <w:bidi/>
      </w:pPr>
      <w:r>
        <w:rPr>
          <w:rFonts w:ascii="arial" w:hAnsi="arial" w:eastAsia="arial" w:cs="arial"/>
          <w:sz w:val="28"/>
          <w:szCs w:val="28"/>
          <w:b w:val="1"/>
          <w:bCs w:val="1"/>
          <w:rtl/>
        </w:rPr>
        <w:t xml:space="preserve">خولان
</w:t>
      </w:r>
    </w:p>
    <w:p>
      <w:pPr/>
      <w:r>
        <w:rPr/>
        <w:t xml:space="preserve">خولان  خولان بن عمرو بن الحاف بن قضاعة: جد جاهلي يماني، من بني كهلان، من القحطانية. تنسب إلى بنيه بلاد خولان، في شرقي اليمن. وكان منهم كثيرون في جبال السراة. صنمهم في الجاهلية (عم أنس) كانوا يقسمون له من انعامهم وحرثهم قسما بينه وبين الله، في زعمهم. واشتركوا مع همدان في (يعوق) وهو صنم مشهوركان في أرحب. وفي خولان كانت النار التي عبدتها اليمن أيام انتشار الجاسوسية فيها. ومن قبائلهم الربيعة (بالألف واللام) والعقارب، وبنو بحر، وبنو غوف، وبنو مالك، وبنو حرب، وبنو غالب، والعبدليون، والزبيديون، وبنو منبه، ومران، والكرب، ورازح. وفتح مخلاف خولان في أيام عمر بن الخطاب. وتفرقت كثرتهم في الفتوحات بعد الأسلام</w:t>
      </w:r>
    </w:p>
    <w:p>
      <w:pPr>
        <w:jc w:val="start"/>
        <w:bidi/>
      </w:pPr>
      <w:r>
        <w:rPr>
          <w:sz w:val="24"/>
          <w:szCs w:val="24"/>
          <w:b w:val="1"/>
          <w:bCs w:val="1"/>
          <w:rtl/>
        </w:rPr>
        <w:t xml:space="preserve">
الأعلام،(دار العلم للملايين - بيروت،2002،ط 15،ج 2،ص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2026-09-24T15:44:46+03:00</dcterms:created>
  <dcterms:modified xsi:type="dcterms:W3CDTF">2026-09-24T15:44:46+03:00</dcterms:modified>
</cp:coreProperties>
</file>

<file path=docProps/custom.xml><?xml version="1.0" encoding="utf-8"?>
<Properties xmlns="http://schemas.openxmlformats.org/officeDocument/2006/custom-properties" xmlns:vt="http://schemas.openxmlformats.org/officeDocument/2006/docPropsVTypes"/>
</file>