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سفيان بن خولي
</w:t>
      </w:r>
    </w:p>
    <w:p>
      <w:pPr>
        <w:jc w:val="start"/>
        <w:bidi/>
      </w:pPr>
      <w:r>
        <w:rPr>
          <w:rFonts w:ascii="arial" w:hAnsi="arial" w:eastAsia="arial" w:cs="arial"/>
          <w:sz w:val="28"/>
          <w:szCs w:val="28"/>
          <w:b w:val="1"/>
          <w:bCs w:val="1"/>
          <w:rtl/>
        </w:rPr>
        <w:t xml:space="preserve">سفيان بن خولي
</w:t>
      </w:r>
    </w:p>
    <w:p>
      <w:pPr/>
      <w:r>
        <w:rPr/>
        <w:t xml:space="preserve">سفيان بن خولي سفيان بن خولي بن عبد عمرو بن خولى بن همام بن الفاتك بن جابر بن حدرجان بن عساس بن ليث بن حداد بن ظالم بن ذهل بن عجل بن عمرو بن وديعة بن لكيز بن أفضى بن عبد القيس، العبدي من عبد القيس، وفد على النبي صلى الله عليه وسلم، فأسلم.</w:t>
      </w:r>
    </w:p>
    <w:p/>
    <w:p>
      <w:pPr/>
      <w:r>
        <w:rPr/>
        <w:t xml:space="preserve">ذكره ابن الكلبي. </w:t>
      </w:r>
    </w:p>
    <w:p>
      <w:pPr>
        <w:jc w:val="start"/>
        <w:bidi/>
      </w:pPr>
      <w:r>
        <w:rPr>
          <w:sz w:val="24"/>
          <w:szCs w:val="24"/>
          <w:b w:val="1"/>
          <w:bCs w:val="1"/>
          <w:rtl/>
        </w:rPr>
        <w:t xml:space="preserve">
أسد الغابة في معرفة الصحابة،(دار ابن حزم - بيروت،2012،ط 1،ج 1،ص 493)/(دار الكتب العلمية - بيروت،1994،ط 1،ج 2،ص 494)/(دار الفكر - بيروت،1989،ط 1،ج 2،ص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خولي
</w:t>
      </w:r>
    </w:p>
    <w:p>
      <w:pPr/>
      <w:r>
        <w:rPr/>
        <w:t xml:space="preserve">سفيان بن خولي بن عبد عمرو بن خولي بن همام العبدي.</w:t>
      </w:r>
    </w:p>
    <w:p/>
    <w:p>
      <w:pPr/>
      <w:r>
        <w:rPr/>
        <w:t xml:space="preserve">ذكر ابن الكلبي أن له وفادة. وقال الرشاطي في الحدادي- بضم المهملة: لم يذكره أبو عمر ولا ابن فتحون.</w:t>
      </w:r>
    </w:p>
    <w:p>
      <w:pPr>
        <w:jc w:val="start"/>
        <w:bidi/>
      </w:pPr>
      <w:r>
        <w:rPr>
          <w:sz w:val="24"/>
          <w:szCs w:val="24"/>
          <w:b w:val="1"/>
          <w:bCs w:val="1"/>
          <w:rtl/>
        </w:rPr>
        <w:t xml:space="preserve">
الإصابة في تمييز الصحابة،(دار الكتب العلمية - بيروت،1995،ط 1،ج 3،ص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خولي
</w:t>
      </w:r>
    </w:p>
    <w:p>
      <w:pPr/>
      <w:r>
        <w:rPr/>
        <w:t xml:space="preserve">سفيان بن خولي بن عبد عمرو بن خولي بن همام بن العاتك بن جابر بن حدرجان بن عساس بن ليث بن حداد بن ظالم بن ذهل بن عجل بن عمرو بن وديعة بن لكيز بن أفصى بن عبد القيس. وفد على النبي - صلى الله عليه وسلم -</w:t>
      </w:r>
    </w:p>
    <w:p>
      <w:pPr>
        <w:jc w:val="start"/>
        <w:bidi/>
      </w:pPr>
      <w:r>
        <w:rPr>
          <w:sz w:val="24"/>
          <w:szCs w:val="24"/>
          <w:b w:val="1"/>
          <w:bCs w:val="1"/>
          <w:rtl/>
        </w:rPr>
        <w:t xml:space="preserve">
الطبقات الكبرى،(دار الكتب العلمية - بيروت،1990،ط 1،ج 6،ص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2026-07-29T00:16:48+03:00</dcterms:created>
  <dcterms:modified xsi:type="dcterms:W3CDTF">2026-07-29T00:16:48+03:00</dcterms:modified>
</cp:coreProperties>
</file>

<file path=docProps/custom.xml><?xml version="1.0" encoding="utf-8"?>
<Properties xmlns="http://schemas.openxmlformats.org/officeDocument/2006/custom-properties" xmlns:vt="http://schemas.openxmlformats.org/officeDocument/2006/docPropsVTypes"/>
</file>