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نظير
</w:t>
      </w:r>
    </w:p>
    <w:p>
      <w:pPr>
        <w:jc w:val="start"/>
        <w:bidi/>
      </w:pPr>
      <w:r>
        <w:rPr>
          <w:rFonts w:ascii="arial" w:hAnsi="arial" w:eastAsia="arial" w:cs="arial"/>
          <w:sz w:val="28"/>
          <w:szCs w:val="28"/>
          <w:b w:val="1"/>
          <w:bCs w:val="1"/>
          <w:rtl/>
        </w:rPr>
        <w:t xml:space="preserve">نظير
</w:t>
      </w:r>
    </w:p>
    <w:p>
      <w:pPr/>
      <w:r>
        <w:rPr/>
        <w:t xml:space="preserve">نظير  خليل نظير: زجال مصري كان أبوه من مماليك علي رفاعة الطهطاوي. تعلم خليل في طهطا، وقصد القاهرة بعد وفاة رفاعة (1290هـ) فقرأ في الأزهر. وعلم في مدرسة صغيرة وكتب في الصحف. ونظم الشعر ثم تحول إلى الزجل. واشتهر وجمعت أزجاله بعد وفاته في (ديوان - ط) وهو أبو (ابراهيم نظير) الذي شارك في اغتيال السر لي ستاك الضابط البريطاني سردار الجيش المصري، في السودان، قبض عليه وأعدم شنقا مع آخرين. وكان خليل من أهل المرح والدعاية. </w:t>
      </w:r>
    </w:p>
    <w:p>
      <w:pPr>
        <w:jc w:val="start"/>
        <w:bidi/>
      </w:pPr>
      <w:r>
        <w:rPr>
          <w:sz w:val="24"/>
          <w:szCs w:val="24"/>
          <w:b w:val="1"/>
          <w:bCs w:val="1"/>
          <w:rtl/>
        </w:rPr>
        <w:t xml:space="preserve">
الأعلام،(دار العلم للملايين - بيروت،2002،ط 15،ج 2،ص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2026-09-24T14:42:49+03:00</dcterms:created>
  <dcterms:modified xsi:type="dcterms:W3CDTF">2026-09-24T14:42:49+03:00</dcterms:modified>
</cp:coreProperties>
</file>

<file path=docProps/custom.xml><?xml version="1.0" encoding="utf-8"?>
<Properties xmlns="http://schemas.openxmlformats.org/officeDocument/2006/custom-properties" xmlns:vt="http://schemas.openxmlformats.org/officeDocument/2006/docPropsVTypes"/>
</file>