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العلقمي
</w:t>
      </w:r>
    </w:p>
    <w:p>
      <w:pPr>
        <w:jc w:val="start"/>
        <w:bidi/>
      </w:pPr>
      <w:r>
        <w:rPr>
          <w:rFonts w:ascii="arial" w:hAnsi="arial" w:eastAsia="arial" w:cs="arial"/>
          <w:sz w:val="28"/>
          <w:szCs w:val="28"/>
          <w:b w:val="1"/>
          <w:bCs w:val="1"/>
          <w:rtl/>
        </w:rPr>
        <w:t xml:space="preserve">العلقمي
</w:t>
      </w:r>
    </w:p>
    <w:p>
      <w:pPr/>
      <w:r>
        <w:rPr/>
        <w:t xml:space="preserve">العلقمي  خليل بن مقبل بن عبد الله العلقمي: فقيه حنفي. حلبي المنشأ والدار. انتقل إلى القدس وبها أنجز كتابه (منتخب التوضيح خ) بخطه سنة 797 (في الأزهرية 33133 حليم) اختصر به كتاب التوضيح لمقدمة ابن الليث، في فروع الحنفية. وله (شرح مصابيح السنة) للبغوي، ذكر في كشف الظنون أنه شرح بسيط. </w:t>
      </w:r>
    </w:p>
    <w:p>
      <w:pPr>
        <w:jc w:val="start"/>
        <w:bidi/>
      </w:pPr>
      <w:r>
        <w:rPr>
          <w:sz w:val="24"/>
          <w:szCs w:val="24"/>
          <w:b w:val="1"/>
          <w:bCs w:val="1"/>
          <w:rtl/>
        </w:rPr>
        <w:t xml:space="preserve">
الأعلام،(دار العلم للملايين - بيروت،2002،ط 15،ج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2026-09-24T14:44:15+03:00</dcterms:created>
  <dcterms:modified xsi:type="dcterms:W3CDTF">2026-09-24T14:44:15+03:00</dcterms:modified>
</cp:coreProperties>
</file>

<file path=docProps/custom.xml><?xml version="1.0" encoding="utf-8"?>
<Properties xmlns="http://schemas.openxmlformats.org/officeDocument/2006/custom-properties" xmlns:vt="http://schemas.openxmlformats.org/officeDocument/2006/docPropsVTypes"/>
</file>