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يحيى
</w:t>
      </w:r>
    </w:p>
    <w:p>
      <w:pPr/>
      <w:r>
        <w:rPr/>
        <w:t xml:space="preserve">إبراهيم بن يحيى  إبراهيم بن يحيى بن محمد بن علي بن عبد الله بن عباس: امير عباسي، هو ابن اخي الخليفة أبي جعفر المنصور. ولى مكة والطائف سنة 158 هـ ، في ايام المهدي، وحج بالناس تلك السنة، وهو شاب امرد، كما يقول ابن تغرى بردى، ونقل إلى امارة المدينة سنة 161 هـ ، وحج بالناس سنة 167 هـ ، فتوفي بعد عودته إلى المدينة بأيام.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2026-09-16T10:44:00+03:00</dcterms:created>
  <dcterms:modified xsi:type="dcterms:W3CDTF">2026-09-16T10:44:00+03:00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