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 ثابت
</w:t>
      </w:r>
    </w:p>
    <w:p>
      <w:pPr>
        <w:jc w:val="start"/>
        <w:bidi/>
      </w:pPr>
      <w:r>
        <w:rPr>
          <w:rFonts w:ascii="arial" w:hAnsi="arial" w:eastAsia="arial" w:cs="arial"/>
          <w:sz w:val="28"/>
          <w:szCs w:val="28"/>
          <w:b w:val="1"/>
          <w:bCs w:val="1"/>
          <w:rtl/>
        </w:rPr>
        <w:t xml:space="preserve">خزيمة بن ثابت
</w:t>
      </w:r>
    </w:p>
    <w:p>
      <w:pPr/>
      <w:r>
        <w:rPr/>
        <w:t xml:space="preserve">خزيمة بن ثابت (س) خزيمة بن ثابت، وليس بالأنصاري، وقيل: خزيمة بن حكيم.</w:t>
      </w:r>
    </w:p>
    <w:p/>
    <w:p>
      <w:pPr/>
      <w:r>
        <w:rPr/>
        <w:t xml:space="preserve">أخبرنا أبو موسى محمد بن عمر بن أبي عيسى المديني إذنا، أخبرنا أبو علي الحداد، أخبرنا أبو نعيم الحافظ، أخبرنا سليمان بن أحمد، حدثنا محمد بن يعقوب الخطيب، أخبرنا محمد بن عبد الرحمن بن عبد الصمد السلمي يكنى أبا بكر، حدثنا أبو عمران الحراني يوسف بن يعقوب، أخبرنا ابن جريح، عن عطاء، عن جابر بن عبد الله: أن خزيمة بن ثابت، وليس بالأنصاري، كان في عير لخديجة، وأن النبي صلى الله عليه وسلم كان معه في تلك العير، فقال: يا محمد، إني أرى فيك خصالا وأشهد أنك النبي الذي يخرج من تهامة، وقد آمنت بك، فإذا سمعت بخروجك أتيتك، فأبطأ عن رسول الله صلى الله عليه وسلم حتى كان يوم فتح مكة أتاه، فلما رآه النبي صلى الله عليه وسلم قال: مرحبا بالمهاجر الأول قال: يا رسول الله، ما منعني أن أكون أول من أتاك، وأنا مؤمن بك غير منكر لبعثك ولا ناكث لعهدك وآمنت بالقرآن وكفرت بالوثن، إلا أنه أصابتنا بعدك سنوات شداد متواليات. وذكر حديثا طويلا.</w:t>
      </w:r>
    </w:p>
    <w:p/>
    <w:p>
      <w:pPr/>
      <w:r>
        <w:rPr/>
        <w:t xml:space="preserve">أخرجه أبو موسى هكذا، وقال: رواه أبو معشر، وعبيد بن حكيم، عن ابن جريح، عن الزهري مرسلا، وقال: خزيمة بن حكيم السلمي، ثم البهزي.</w:t>
      </w:r>
    </w:p>
    <w:p/>
    <w:p>
      <w:pPr/>
      <w:r>
        <w:rPr/>
        <w:t xml:space="preserve">وروى عن منصور بن المعتمر، عن قبيصة عن خزيمة بن حكيم.</w:t>
      </w:r>
    </w:p>
    <w:p>
      <w:pPr>
        <w:jc w:val="start"/>
        <w:bidi/>
      </w:pPr>
      <w:r>
        <w:rPr>
          <w:sz w:val="24"/>
          <w:szCs w:val="24"/>
          <w:b w:val="1"/>
          <w:bCs w:val="1"/>
          <w:rtl/>
        </w:rPr>
        <w:t xml:space="preserve">
أسد الغابة في معرفة الصحابة،(دار ابن حزم - بيروت،2012،ط 1،ج 1،ص 347)/(دار الكتب العلمية - بيروت،1994،ط 1،ج 2،ص 172)/(دار الفكر - بيروت،1989،ط 1،ج 1،ص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2026-07-28T05:09:45+03:00</dcterms:created>
  <dcterms:modified xsi:type="dcterms:W3CDTF">2026-07-28T05:09:45+03:00</dcterms:modified>
</cp:coreProperties>
</file>

<file path=docProps/custom.xml><?xml version="1.0" encoding="utf-8"?>
<Properties xmlns="http://schemas.openxmlformats.org/officeDocument/2006/custom-properties" xmlns:vt="http://schemas.openxmlformats.org/officeDocument/2006/docPropsVTypes"/>
</file>