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قيس
</w:t>
      </w:r>
    </w:p>
    <w:p>
      <w:pPr/>
      <w:r>
        <w:rPr/>
        <w:t xml:space="preserve">خالد بن قيس (ب) خالد بن قيس بن النعمان بن سنان. قال عبد الله بن محمد بن عمارة: خالد بن قيس، شهد بدرا وأحدا، وقيل: خليد، وهو مذكور هناك بنسبه والاختلاف. 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330)/(دار الكتب العلمية - بيروت،1994،ط 1،ج 2،ص 137)/(دار الفكر - بيروت،1989،ط 1،ج 1،ص 584)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قيس بن النعمان
</w:t>
      </w:r>
    </w:p>
    <w:p>
      <w:pPr/>
      <w:r>
        <w:rPr/>
        <w:t xml:space="preserve">خالد بن قيس بن النعمان يأتي ذكره في خليد- بالتصغير.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2026-07-29T11:50:59+03:00</dcterms:created>
  <dcterms:modified xsi:type="dcterms:W3CDTF">2026-07-29T11:50:59+03:00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