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عقبة بن أبي معيط
</w:t>
      </w:r>
    </w:p>
    <w:p>
      <w:pPr>
        <w:jc w:val="start"/>
        <w:bidi/>
      </w:pPr>
      <w:r>
        <w:rPr>
          <w:rFonts w:ascii="arial" w:hAnsi="arial" w:eastAsia="arial" w:cs="arial"/>
          <w:sz w:val="28"/>
          <w:szCs w:val="28"/>
          <w:b w:val="1"/>
          <w:bCs w:val="1"/>
          <w:rtl/>
        </w:rPr>
        <w:t xml:space="preserve">خالد بن عقبة بن أبي معيط
</w:t>
      </w:r>
    </w:p>
    <w:p>
      <w:pPr/>
      <w:r>
        <w:rPr/>
        <w:t xml:space="preserve">خالد بن عقبة بن أبي معيط (ب د ع) خالد بن عقبة بن أبي معيط بن أبي عمرو بن أمية بن عبد شمس بن عبد مناف، واسم أبي محيط: أبان، واسم أبي عمرو: ذكوان، وخالد هو أخو الوليد بن عقبة، وهو من مسلمة الفتح، ونزل الرقة وبها عقبه. لا تعرف له رواية.</w:t>
      </w:r>
    </w:p>
    <w:p/>
    <w:p>
      <w:pPr/>
      <w:r>
        <w:rPr/>
        <w:t xml:space="preserve">وقال أبو نعيم: يقال إنه أدرك النبي صلى الله عليه وسلم، وهذا صحيح، لأن أباه عقبة قتل يوم بدر، فيكون خالد يوم الفتح له صحبة. وله يوم الدار في حصر عثمان أثر، قال أزهر بن سيحان:</w:t>
      </w:r>
    </w:p>
    <w:p/>
    <w:p>
      <w:pPr>
        <w:jc w:val="center"/>
      </w:pPr>
      <w:r>
        <w:rPr>
          <w:color w:val="ff0000"/>
        </w:rPr>
        <w:t xml:space="preserve">يلومونني أن جلت في الدار حاسرا</w:t>
      </w:r>
      <w:r>
        <w:rPr>
          <w:color w:val="ff0000"/>
        </w:rPr>
        <w:t xml:space="preserve">      </w:t>
      </w:r>
      <w:r>
        <w:rPr>
          <w:color w:val="ff0000"/>
        </w:rPr>
        <w:t xml:space="preserve"> وقد فر منها خالد وهو دارع</w:t>
      </w:r>
    </w:p>
    <w:p/>
    <w:p>
      <w:pPr/>
      <w:r>
        <w:rPr/>
        <w:t xml:space="preserve">وإلى خالد هذا ينسب المعيطيون الذين بقرطبة.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329)/(دار الكتب العلمية - بيروت،1994،ط 1،ج 2،ص 134)/(دار الفكر - بيروت،1989،ط 1،ج 1،ص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عقبة
</w:t>
      </w:r>
    </w:p>
    <w:p>
      <w:pPr/>
      <w:r>
        <w:rPr/>
        <w:t xml:space="preserve">خالد بن عقبة بن أبي معيط بن أبي عمرو بن أمية بن عبد شمس الأموي، أخو الوليد.</w:t>
      </w:r>
    </w:p>
    <w:p/>
    <w:p>
      <w:pPr/>
      <w:r>
        <w:rPr/>
        <w:t xml:space="preserve">كان من مسلمة الفتح، ونزل الرقة وبها عقبه. وذكره صاحب تاريخها فيمن نزلها من الصحابة.</w:t>
      </w:r>
    </w:p>
    <w:p/>
    <w:p>
      <w:pPr/>
      <w:r>
        <w:rPr/>
        <w:t xml:space="preserve">وله أثر في حصار عثمان يوم الدار، وإليه يشير أزهر بن سيحان بقوله:</w:t>
      </w:r>
    </w:p>
    <w:p/>
    <w:p>
      <w:pPr>
        <w:jc w:val="center"/>
      </w:pPr>
      <w:r>
        <w:rPr>
          <w:color w:val="ff0000"/>
        </w:rPr>
        <w:t xml:space="preserve">يلومونني أن جلت في الدار حاسرا</w:t>
      </w:r>
      <w:r>
        <w:rPr>
          <w:color w:val="ff0000"/>
        </w:rPr>
        <w:t xml:space="preserve">      </w:t>
      </w:r>
      <w:r>
        <w:rPr>
          <w:color w:val="ff0000"/>
        </w:rPr>
        <w:t xml:space="preserve"> وقد فر منها خالد وهو دارع</w:t>
      </w:r>
    </w:p>
    <w:p/>
    <w:p>
      <w:pPr>
        <w:jc w:val="start"/>
        <w:bidi/>
      </w:pPr>
      <w:r>
        <w:rPr>
          <w:sz w:val="24"/>
          <w:szCs w:val="24"/>
          <w:b w:val="1"/>
          <w:bCs w:val="1"/>
          <w:rtl/>
        </w:rPr>
        <w:t xml:space="preserve">
الإصابة في تمييز الصحابة،(دار الكتب العلمية - بيروت،1995،ط 1،ج 2،ص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عقبة الصحابي
</w:t>
      </w:r>
    </w:p>
    <w:p>
      <w:pPr/>
      <w:r>
        <w:rPr/>
        <w:t xml:space="preserve">خالد بن عقبة الصحابي خالد بن عقبة بن أبي معيط بن أبي عمرو بن أمية بن عبد شمس بن عبد مناف القرشي الأموي. واسم أبي معيط أبان، واسم أبي عمرو ذكوان. كان هو وأخواه الوليد وعمارة من مسلمة الفتح. قال ابن عبد البر: ليست له رواية فيما علمت ولا خبر نادر، إلا أن له أخبارا في يوم الدار منها قول أزهر بن سيحان في خالد هذا معارضا له في أبيات قالها منها: </w:t>
      </w:r>
    </w:p>
    <w:p/>
    <w:p>
      <w:pPr>
        <w:jc w:val="center"/>
      </w:pPr>
      <w:r>
        <w:rPr>
          <w:color w:val="ff0000"/>
        </w:rPr>
        <w:t xml:space="preserve">يلومني أن جلت في الدار حاسرا</w:t>
      </w:r>
      <w:r>
        <w:rPr>
          <w:color w:val="ff0000"/>
        </w:rPr>
        <w:t xml:space="preserve">      </w:t>
      </w:r>
      <w:r>
        <w:rPr>
          <w:color w:val="ff0000"/>
        </w:rPr>
        <w:t xml:space="preserve">وقد فر منها خالد وهو دارع</w:t>
      </w:r>
    </w:p>
    <w:p/>
    <w:p>
      <w:pPr/>
      <w:r>
        <w:rPr/>
        <w:t xml:space="preserve">وفي الموطأ لعبد الله بن دينار عن ابن عمر أنه كان معه عند دار خالد بن عقبة التي في السوق حديث لا يتناجى اثنان دون واحد. قال ابن عبد البر: وخالد بن عقبة إليه ينسب المعيطيون الذين عندنا بقرطبة. وأورد ابن عبد البر بعد ترجمتين خالد بن عقبة جعله اسما وترجمة برأسها، وقال: جاء إلى رسول الله صلى الله عليه وسلم فقال: إقرأ علي القرآن، فقرأ عليه: </w:t>
      </w:r>
    </w:p>
    <w:p>
      <w:pPr/>
      <w:r>
        <w:rPr>
          <w:color w:val="0000ff"/>
        </w:rPr>
        <w:t xml:space="preserve">{إن الله يأمر بالعدل والإحسان..}</w:t>
      </w:r>
    </w:p>
    <w:p>
      <w:pPr/>
      <w:r>
        <w:rPr/>
        <w:t xml:space="preserve"> إلى آخر الآية. فقال له: أعد، فأعاد فقال: والله إن له لحلاوة وإن عليه لطلاوة وإن أسفله لمعرق وإن أعلاه لمثمر، وما يقول هذا بشر. ثم قال أبو عمر ابن عبد البر: لا أدري إن كان خالد بن عقبة بن أبي معيط أو غيره، وظني أنه غيره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عقبة بن أبي معيط بن أبي عمرو بن أمية بن عبد شمس بن عبد مناف القرشي الأموي
</w:t>
      </w:r>
    </w:p>
    <w:p>
      <w:pPr/>
      <w:r>
        <w:rPr/>
        <w:t xml:space="preserve">خالد بن عقبة بن أبي معيط بن أبي عمرو بن أمية بن عبد شمس بن عبد مناف القرشي الأموي  واسم أبي معيط أبان، واسم أبي عمرو ذكوان بن أمية، كان هو وأخواه الوليد وعمارة من مسلمة الفتح، ليست له رواية علمت، ولا خبر نادر، إلا إن له أخبارا في يوم الدار، منها قول أزهر بن سيحان في خالد هذا معارضا له في أبيات قالها (منها): </w:t>
      </w:r>
    </w:p>
    <w:p/>
    <w:p>
      <w:pPr>
        <w:jc w:val="center"/>
      </w:pPr>
      <w:r>
        <w:rPr>
          <w:color w:val="ff0000"/>
        </w:rPr>
        <w:t xml:space="preserve">يلومونني أن جلت في الدار حاسرا</w:t>
      </w:r>
      <w:r>
        <w:rPr>
          <w:color w:val="ff0000"/>
        </w:rPr>
        <w:t xml:space="preserve">      </w:t>
      </w:r>
      <w:r>
        <w:rPr>
          <w:color w:val="ff0000"/>
        </w:rPr>
        <w:t xml:space="preserve"> وقد فر منها خالد وهو دارع</w:t>
      </w:r>
    </w:p>
    <w:p/>
    <w:p>
      <w:pPr/>
      <w:r>
        <w:rPr/>
        <w:t xml:space="preserve">وفي الموطأ لعبد الله بن دينار عن ابن عمر أنه كان معه عند دار خالد بن عقبة التي في السوق: حديث لا يتناجى اثنان دون واحد. وخالد بن عقبة هذا ينسب إليه المعيطيون الذين عندنا بقرطبة.</w:t>
      </w:r>
    </w:p>
    <w:p>
      <w:pPr>
        <w:jc w:val="start"/>
        <w:bidi/>
      </w:pPr>
      <w:r>
        <w:rPr>
          <w:sz w:val="24"/>
          <w:szCs w:val="24"/>
          <w:b w:val="1"/>
          <w:bCs w:val="1"/>
          <w:rtl/>
        </w:rPr>
        <w:t xml:space="preserve">
الاستيعاب في معرفة الأصحاب،(دار الجيل - بيروت،1992،ط 1،ج 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عقبة بن أبي معيط
</w:t>
      </w:r>
    </w:p>
    <w:p>
      <w:pPr/>
      <w:r>
        <w:rPr/>
        <w:t xml:space="preserve">خالد بن عقبة بن أبي معيط يكنى أبا سلمة أخو الوليد، له إدراك، نزل الرقة ومات بها وعقبه بها.</w:t>
      </w:r>
    </w:p>
    <w:p/>
    <w:p>
      <w:pPr/>
      <w:r>
        <w:rPr/>
        <w:t xml:space="preserve">أخبرناه علي بن أحمد الحراني، قال: حدثنا محمود بن محمد المؤدب، قال: وممن نزل الرقة ممن أدرك النبي صلى الله عليه وسلم خالد بن عقبة أخو الوليد بن عقبة وولده بها ولا تعرف له رواية.</w:t>
      </w:r>
    </w:p>
    <w:p>
      <w:pPr>
        <w:jc w:val="start"/>
        <w:bidi/>
      </w:pPr>
      <w:r>
        <w:rPr>
          <w:sz w:val="24"/>
          <w:szCs w:val="24"/>
          <w:b w:val="1"/>
          <w:bCs w:val="1"/>
          <w:rtl/>
        </w:rPr>
        <w:t xml:space="preserve">
معرفة الصحابة لابن مندة،(مطبوعات جامعة الإمارات العربية المتحدة،2005،ط 1،ج 1،ص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عقبة بن أبي معيط أبان بن أبي عمرو ذكوان بن أمية بن عبد شمس بن عبد مناف بن قصى بن كلاب القرشي الأموي
</w:t>
      </w:r>
    </w:p>
    <w:p>
      <w:pPr/>
      <w:r>
        <w:rPr/>
        <w:t xml:space="preserve">خالد بن عقبة بن أبي معيط أبان بن أبي عمرو ذكوان بن أمية بن عبد شمس بن عبد مناف بن قصى بن كلاب القرشي الأموي: </w:t>
      </w:r>
    </w:p>
    <w:p/>
    <w:p>
      <w:pPr/>
      <w:r>
        <w:rPr/>
        <w:t xml:space="preserve">أسلم يوم فتح مكة، على ما ذكر ابن عبد البر، وذكره الزبير بن بكار، فقال: كان حسن المذهب. شهد الحسن بن علي من بين أهله وأمسكوه، فتفلت عنهم حتى شهده، وهو الذي رثى سعيد بن عثمان بن عفان رضي الله عنهم فقال [من البسيط]:</w:t>
      </w:r>
    </w:p>
    <w:p/>
    <w:p>
      <w:pPr>
        <w:jc w:val="center"/>
      </w:pPr>
      <w:r>
        <w:rPr>
          <w:color w:val="ff0000"/>
        </w:rPr>
        <w:t xml:space="preserve">يا عين جودى بدمع منك تهتانا</w:t>
      </w:r>
      <w:r>
        <w:rPr>
          <w:color w:val="ff0000"/>
        </w:rPr>
        <w:t xml:space="preserve">      </w:t>
      </w:r>
      <w:r>
        <w:rPr>
          <w:color w:val="ff0000"/>
        </w:rPr>
        <w:t xml:space="preserve">وابكى سعيد بن عثمان بن عفانا</w:t>
      </w:r>
    </w:p>
    <w:p/>
    <w:p>
      <w:pPr>
        <w:jc w:val="center"/>
      </w:pPr>
      <w:r>
        <w:rPr>
          <w:color w:val="ff0000"/>
        </w:rPr>
        <w:t xml:space="preserve">إن ابن زبية لم تصدق مودته</w:t>
      </w:r>
      <w:r>
        <w:rPr>
          <w:color w:val="ff0000"/>
        </w:rPr>
        <w:t xml:space="preserve">      </w:t>
      </w:r>
      <w:r>
        <w:rPr>
          <w:color w:val="ff0000"/>
        </w:rPr>
        <w:t xml:space="preserve">وفر عنه ابن أرطأة بن سيحانا</w:t>
      </w:r>
    </w:p>
    <w:p/>
    <w:p>
      <w:pPr/>
      <w:r>
        <w:rPr/>
        <w:t xml:space="preserve">قال الزبير: أنشدنيهما عمى مصعب بن عبد الله هكذا. قال: يعني: عبد الرحمن بن أرطأة بن سيحان المحاربى، حليف بنى أمية، قال: وكان مع سعيد بن عثمان حين قتله غلمانه من الصغد. فقال عبد الرحمن بن أرطأة يعتذر [من الطويل]:</w:t>
      </w:r>
    </w:p>
    <w:p/>
    <w:p>
      <w:pPr>
        <w:jc w:val="center"/>
      </w:pPr>
      <w:r>
        <w:rPr>
          <w:color w:val="ff0000"/>
        </w:rPr>
        <w:t xml:space="preserve">يقول رجال: قد دعاك فلم تجب</w:t>
      </w:r>
      <w:r>
        <w:rPr>
          <w:color w:val="ff0000"/>
        </w:rPr>
        <w:t xml:space="preserve">      </w:t>
      </w:r>
      <w:r>
        <w:rPr>
          <w:color w:val="ff0000"/>
        </w:rPr>
        <w:t xml:space="preserve">وذلك من تلقاء مثلك رائع</w:t>
      </w:r>
    </w:p>
    <w:p/>
    <w:p>
      <w:pPr>
        <w:jc w:val="center"/>
      </w:pPr>
      <w:r>
        <w:rPr>
          <w:color w:val="ff0000"/>
        </w:rPr>
        <w:t xml:space="preserve">فإن كان نادى دعوة فسمعتها</w:t>
      </w:r>
      <w:r>
        <w:rPr>
          <w:color w:val="ff0000"/>
        </w:rPr>
        <w:t xml:space="preserve">      </w:t>
      </w:r>
      <w:r>
        <w:rPr>
          <w:color w:val="ff0000"/>
        </w:rPr>
        <w:t xml:space="preserve">فشلت يدي واستك منى المسامع</w:t>
      </w:r>
    </w:p>
    <w:p/>
    <w:p>
      <w:pPr>
        <w:jc w:val="center"/>
      </w:pPr>
      <w:r>
        <w:rPr>
          <w:color w:val="ff0000"/>
        </w:rPr>
        <w:t xml:space="preserve">يلومونني أن كنت في الدار حاسرا</w:t>
      </w:r>
      <w:r>
        <w:rPr>
          <w:color w:val="ff0000"/>
        </w:rPr>
        <w:t xml:space="preserve">      </w:t>
      </w:r>
      <w:r>
        <w:rPr>
          <w:color w:val="ff0000"/>
        </w:rPr>
        <w:t xml:space="preserve">وقد حاد عنها خالد وهو دارع</w:t>
      </w:r>
    </w:p>
    <w:p/>
    <w:p>
      <w:pPr/>
      <w:r>
        <w:rPr/>
        <w:t xml:space="preserve">فقال خالد بن عقبة يرد عليه:</w:t>
      </w:r>
    </w:p>
    <w:p/>
    <w:p>
      <w:pPr>
        <w:jc w:val="center"/>
      </w:pPr>
      <w:r>
        <w:rPr>
          <w:color w:val="ff0000"/>
        </w:rPr>
        <w:t xml:space="preserve">لعمرك ما نادى ولكن رأيته</w:t>
      </w:r>
      <w:r>
        <w:rPr>
          <w:color w:val="ff0000"/>
        </w:rPr>
        <w:t xml:space="preserve">      </w:t>
      </w:r>
      <w:r>
        <w:rPr>
          <w:color w:val="ff0000"/>
        </w:rPr>
        <w:t xml:space="preserve">بعينك إذ مسعاك في الدار واسع</w:t>
      </w:r>
    </w:p>
    <w:p/>
    <w:p>
      <w:pPr/>
      <w:r>
        <w:rPr/>
        <w:t xml:space="preserve">قال الزبير: حدثني إسماعيل بن أبي أويس، عن عبد الرحمن بن أبي الزناد، عن أبيه، أن خالد بن عقبة بن أبي معيط، لما أخرج أهل المدينة مروان بن الحكم قال [من الطويل]:</w:t>
      </w:r>
    </w:p>
    <w:p/>
    <w:p>
      <w:pPr>
        <w:jc w:val="center"/>
      </w:pPr>
      <w:r>
        <w:rPr>
          <w:color w:val="ff0000"/>
        </w:rPr>
        <w:t xml:space="preserve">فو الله ما أدري وإنى لقائل</w:t>
      </w:r>
      <w:r>
        <w:rPr>
          <w:color w:val="ff0000"/>
        </w:rPr>
        <w:t xml:space="preserve">      </w:t>
      </w:r>
      <w:r>
        <w:rPr>
          <w:color w:val="ff0000"/>
        </w:rPr>
        <w:t xml:space="preserve">تعاجزت يا مروان أم أنت عاجز</w:t>
      </w:r>
    </w:p>
    <w:p/>
    <w:p>
      <w:pPr>
        <w:jc w:val="center"/>
      </w:pPr>
      <w:r>
        <w:rPr>
          <w:color w:val="ff0000"/>
        </w:rPr>
        <w:t xml:space="preserve">فررت ولما تغن شيئا وقد ترى</w:t>
      </w:r>
      <w:r>
        <w:rPr>
          <w:color w:val="ff0000"/>
        </w:rPr>
        <w:t xml:space="preserve">      </w:t>
      </w:r>
      <w:r>
        <w:rPr>
          <w:color w:val="ff0000"/>
        </w:rPr>
        <w:t xml:space="preserve">بأن سوف يثنو الفعل حاد وراجز</w:t>
      </w:r>
    </w:p>
    <w:p/>
    <w:p>
      <w:pPr/>
      <w:r>
        <w:rPr/>
        <w:t xml:space="preserve">قال: فأجابه عبد الرحمن بن الحكم فقال [من الطويل]:</w:t>
      </w:r>
    </w:p>
    <w:p/>
    <w:p>
      <w:pPr>
        <w:jc w:val="center"/>
      </w:pPr>
      <w:r>
        <w:rPr>
          <w:color w:val="ff0000"/>
        </w:rPr>
        <w:t xml:space="preserve">أخالد أكثرت الملامة والأذى</w:t>
      </w:r>
      <w:r>
        <w:rPr>
          <w:color w:val="ff0000"/>
        </w:rPr>
        <w:t xml:space="preserve">      </w:t>
      </w:r>
      <w:r>
        <w:rPr>
          <w:color w:val="ff0000"/>
        </w:rPr>
        <w:t xml:space="preserve">لقومك لما هزهزتك الهزاهز</w:t>
      </w:r>
    </w:p>
    <w:p/>
    <w:p>
      <w:pPr>
        <w:jc w:val="center"/>
      </w:pPr>
      <w:r>
        <w:rPr>
          <w:color w:val="ff0000"/>
        </w:rPr>
        <w:t xml:space="preserve">أخالد إن الحرب عوصاء مرة</w:t>
      </w:r>
      <w:r>
        <w:rPr>
          <w:color w:val="ff0000"/>
        </w:rPr>
        <w:t xml:space="preserve">      </w:t>
      </w:r>
      <w:r>
        <w:rPr>
          <w:color w:val="ff0000"/>
        </w:rPr>
        <w:t xml:space="preserve">لها كفل ناب على الكفل ناشز</w:t>
      </w:r>
    </w:p>
    <w:p/>
    <w:p>
      <w:pPr>
        <w:jc w:val="center"/>
      </w:pPr>
      <w:r>
        <w:rPr>
          <w:color w:val="ff0000"/>
        </w:rPr>
        <w:t xml:space="preserve">تعجز مولاك الذي لست مثله</w:t>
      </w:r>
      <w:r>
        <w:rPr>
          <w:color w:val="ff0000"/>
        </w:rPr>
        <w:t xml:space="preserve">      </w:t>
      </w:r>
      <w:r>
        <w:rPr>
          <w:color w:val="ff0000"/>
        </w:rPr>
        <w:t xml:space="preserve">وأنت بتعجيز امرئ الصدق عاجز</w:t>
      </w:r>
    </w:p>
    <w:p/>
    <w:p>
      <w:pPr>
        <w:jc w:val="center"/>
      </w:pPr>
      <w:r>
        <w:rPr>
          <w:color w:val="ff0000"/>
        </w:rPr>
        <w:t xml:space="preserve">هو المرء يوم الدار لا أنت إذ دعا</w:t>
      </w:r>
      <w:r>
        <w:rPr>
          <w:color w:val="ff0000"/>
        </w:rPr>
        <w:t xml:space="preserve">      </w:t>
      </w:r>
      <w:r>
        <w:rPr>
          <w:color w:val="ff0000"/>
        </w:rPr>
        <w:t xml:space="preserve">إلى الموت يمشى حاسرا من يبارز</w:t>
      </w:r>
    </w:p>
    <w:p/>
    <w:p>
      <w:pPr/>
      <w:r>
        <w:rPr/>
        <w:t xml:space="preserve">وذكره ابن عبد البر في الاستيعاب، وقال: كان هو وأخواه الوليد وعمارة من مسلمة الفتح، ليست له رواية فيما علمت، ولا خبرا نادرا، إلا أن له أخبارا في يوم الدار، منها قول أزهر بن سيحان في خالد هذا، معارضا له في أبيات قالها، منها:</w:t>
      </w:r>
    </w:p>
    <w:p/>
    <w:p>
      <w:pPr>
        <w:jc w:val="center"/>
      </w:pPr>
      <w:r>
        <w:rPr>
          <w:color w:val="ff0000"/>
        </w:rPr>
        <w:t xml:space="preserve">يلومونني أن جلت في الدار حاسرا</w:t>
      </w:r>
      <w:r>
        <w:rPr>
          <w:color w:val="ff0000"/>
        </w:rPr>
        <w:t xml:space="preserve">      </w:t>
      </w:r>
      <w:r>
        <w:rPr>
          <w:color w:val="ff0000"/>
        </w:rPr>
        <w:t xml:space="preserve">وقد فر منها خالد وهو دارع</w:t>
      </w:r>
    </w:p>
    <w:p/>
    <w:p>
      <w:pPr/>
      <w:r>
        <w:rPr/>
        <w:t xml:space="preserve">قال: وخالد بن عقبة هذا، إليه ينسب المعيطيون الذين عندنا بقرطبة. انتهى.</w:t>
      </w:r>
    </w:p>
    <w:p/>
    <w:p>
      <w:pPr/>
      <w:r>
        <w:rPr/>
        <w:t xml:space="preserve">وذكره ابن الأثير، فقال: وخالد هذا، هو أخو الوليد بن عقبة، وهو من مسلمة الفتح، ونزل الرقة وبها عقبه، لا تعرف له رواية.</w:t>
      </w:r>
    </w:p>
    <w:p/>
    <w:p>
      <w:pPr/>
      <w:r>
        <w:rPr/>
        <w:t xml:space="preserve">وقال أبو نعيم: يقال: إنه أدرك النبي صلى الله عليه وسلم. وهذا صحيح؛ لأن أباه عقبة قتل يوم بدر.</w:t>
      </w:r>
    </w:p>
    <w:p/>
    <w:p>
      <w:pPr/>
      <w:r>
        <w:rPr/>
        <w:t xml:space="preserve">فيكون خالد يوم الفتح له صحبة، وله يوم الدار في حصر عثمان أثر، قال الأزهر بن سيحان فذكر البيت، ثم قال: وإلى خالد هذا ينسب المعطيون الذين بقرطبة. أخرجه الثلاثة.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2026-08-26T23:58:13+03:00</dcterms:created>
  <dcterms:modified xsi:type="dcterms:W3CDTF">2026-08-26T23:58:13+03:00</dcterms:modified>
</cp:coreProperties>
</file>

<file path=docProps/custom.xml><?xml version="1.0" encoding="utf-8"?>
<Properties xmlns="http://schemas.openxmlformats.org/officeDocument/2006/custom-properties" xmlns:vt="http://schemas.openxmlformats.org/officeDocument/2006/docPropsVTypes"/>
</file>