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خارجة بن جبلة
</w:t>
      </w:r>
    </w:p>
    <w:p>
      <w:pPr>
        <w:jc w:val="start"/>
        <w:bidi/>
      </w:pPr>
      <w:r>
        <w:rPr>
          <w:rFonts w:ascii="arial" w:hAnsi="arial" w:eastAsia="arial" w:cs="arial"/>
          <w:sz w:val="28"/>
          <w:szCs w:val="28"/>
          <w:b w:val="1"/>
          <w:bCs w:val="1"/>
          <w:rtl/>
        </w:rPr>
        <w:t xml:space="preserve">خارجة بن جبلة
</w:t>
      </w:r>
    </w:p>
    <w:p>
      <w:pPr/>
      <w:r>
        <w:rPr/>
        <w:t xml:space="preserve">خارجة بن جبلة (ب د ع) خارجة بن جبلة. ويقال: جبلة بن خارجة، روى عنه فروة بن نوفل في: </w:t>
      </w:r>
    </w:p>
    <w:p>
      <w:pPr/>
      <w:r>
        <w:rPr>
          <w:color w:val="0000ff"/>
        </w:rPr>
        <w:t xml:space="preserve">{قل ياأيها الكافرون}</w:t>
      </w:r>
    </w:p>
    <w:p>
      <w:pPr/>
      <w:r>
        <w:rPr/>
        <w:t xml:space="preserve"> إنها براءة من الشرك لمن قرأها عند نومه، وهو حديث كثير الاضطراب، فمنهم من يقول: خارجة بن جبلة، ومنهم من يقول: جبلة بن خارجة، قال ابن منده وأبو نعيم: خارجة بن جبلة وهم، والصواب: جبلة بن خارجة.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316)/(دار الكتب العلمية - بيروت،1994،ط 1،ج 2،ص 105)/(دار الفكر - بيروت،1989،ط 1،ج 1،ص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جبلة
</w:t>
      </w:r>
    </w:p>
    <w:p>
      <w:pPr/>
      <w:r>
        <w:rPr/>
        <w:t xml:space="preserve">خارجة بن جبلة ذكره ابن حبان وغير واحد في الصحابة، وهو وهم نشأ عن تصحيف وانقلاب، فأخرجوا من طريق شريك، عن أبي إسحاق، عن فروة بن نوفل، عن خارجة بن جبلة في قراءة: </w:t>
      </w:r>
    </w:p>
    <w:p>
      <w:pPr/>
      <w:r>
        <w:rPr>
          <w:color w:val="0000ff"/>
        </w:rPr>
        <w:t xml:space="preserve">{قل هو الله أحد}</w:t>
      </w:r>
    </w:p>
    <w:p>
      <w:pPr/>
      <w:r>
        <w:rPr/>
        <w:t xml:space="preserve"> هكذا قال بشر بن الوليد، عن شريك، وقال سعيد ابن سليمان، عن شريك بن جبلة بن خارجة وهو الصواب، وهكذا قال أصحاب أبي إسحاق. قال الباوردي: أخاف أن يكون شريك أخطأ فيه لما حدث به بشرا أو أخطأ فيه بشر على شريك.</w:t>
      </w:r>
    </w:p>
    <w:p>
      <w:pPr>
        <w:jc w:val="start"/>
        <w:bidi/>
      </w:pPr>
      <w:r>
        <w:rPr>
          <w:sz w:val="24"/>
          <w:szCs w:val="24"/>
          <w:b w:val="1"/>
          <w:bCs w:val="1"/>
          <w:rtl/>
        </w:rPr>
        <w:t xml:space="preserve">
الإصابة في تمييز الصحابة،(دار الكتب العلمية - بيروت،1995،ط 1،ج 2،ص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جبلة الصحابي
</w:t>
      </w:r>
    </w:p>
    <w:p>
      <w:pPr/>
      <w:r>
        <w:rPr/>
        <w:t xml:space="preserve">ابن جبلة الصحابي خارجة بن جبلة الصحابي روى عنه فروة بن نوفل في: </w:t>
      </w:r>
    </w:p>
    <w:p>
      <w:pPr/>
      <w:r>
        <w:rPr>
          <w:color w:val="0000ff"/>
        </w:rPr>
        <w:t xml:space="preserve">{قل يا أيها الكافرون}</w:t>
      </w:r>
    </w:p>
    <w:p>
      <w:pPr/>
      <w:r>
        <w:rPr/>
        <w:t xml:space="preserve"> أنها براءة من الشرك لمن قرأها عند نومه. قال ابن عبد البر: وهو حديث كثير الاضطراب.</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جبلة
</w:t>
      </w:r>
    </w:p>
    <w:p>
      <w:pPr/>
      <w:r>
        <w:rPr/>
        <w:t xml:space="preserve">خارجة بن جبلة ويقال جبلة بن خارجة. روى عنه فروة بن نوفل في: </w:t>
      </w:r>
    </w:p>
    <w:p>
      <w:pPr/>
      <w:r>
        <w:rPr>
          <w:color w:val="0000ff"/>
        </w:rPr>
        <w:t xml:space="preserve">{قل يا أيها الكافرون}</w:t>
      </w:r>
    </w:p>
    <w:p>
      <w:pPr/>
      <w:r>
        <w:rPr/>
        <w:t xml:space="preserve">، إنها براءة من الشرك لمن قرأها عند نومه. وهو حديث كثير الاضطراب.</w:t>
      </w:r>
    </w:p>
    <w:p>
      <w:pPr>
        <w:jc w:val="start"/>
        <w:bidi/>
      </w:pPr>
      <w:r>
        <w:rPr>
          <w:sz w:val="24"/>
          <w:szCs w:val="24"/>
          <w:b w:val="1"/>
          <w:bCs w:val="1"/>
          <w:rtl/>
        </w:rPr>
        <w:t xml:space="preserve">
الاستيعاب في معرفة الأصحاب،(دار الجيل - بيروت،1992،ط 1،ج 2،ص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جبلة
</w:t>
      </w:r>
    </w:p>
    <w:p>
      <w:pPr/>
      <w:r>
        <w:rPr/>
        <w:t xml:space="preserve">خارجة بن جبلة أن النبي صلى الله عليه وسلم أمره أن يقرأ: قل يأيها الكافرون وهو وهم.</w:t>
      </w:r>
    </w:p>
    <w:p/>
    <w:p>
      <w:pPr/>
      <w:r>
        <w:rPr/>
        <w:t xml:space="preserve">رواه بشر بن الوليد، عن شريك، عن أبي إسحاق، عن فروة بن نوفل، عن خارجة بن جبلة، واختلف على أبي إسحاق فيه.</w:t>
      </w:r>
    </w:p>
    <w:p>
      <w:pPr>
        <w:jc w:val="start"/>
        <w:bidi/>
      </w:pPr>
      <w:r>
        <w:rPr>
          <w:sz w:val="24"/>
          <w:szCs w:val="24"/>
          <w:b w:val="1"/>
          <w:bCs w:val="1"/>
          <w:rtl/>
        </w:rPr>
        <w:t xml:space="preserve">
معرفة الصحابة لابن مندة،(مطبوعات جامعة الإمارات العربية المتحدة،2005،ط 1،ج 1،ص 513)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2026-07-29T00:08:05+03:00</dcterms:created>
  <dcterms:modified xsi:type="dcterms:W3CDTF">2026-07-29T00:08:05+03:00</dcterms:modified>
</cp:coreProperties>
</file>

<file path=docProps/custom.xml><?xml version="1.0" encoding="utf-8"?>
<Properties xmlns="http://schemas.openxmlformats.org/officeDocument/2006/custom-properties" xmlns:vt="http://schemas.openxmlformats.org/officeDocument/2006/docPropsVTypes"/>
</file>