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الأماسي
</w:t>
      </w:r>
    </w:p>
    <w:p>
      <w:pPr/>
      <w:r>
        <w:rPr/>
        <w:t xml:space="preserve">الأماسي  خضر بن محمد الأماسي فقيه حنفي: فرضي، متأدب، من علما الروم. كان مفتي بلدية (أماسية) له كتب، منها (أنبوب البلاغة - خ) في دار الكتب، أنجزه سنة 1061 وهو نظم لتلخيص المفتاح، و (الإفاضة) شرح لأنبوب البلاغة، و (لب الفرائض) أختصر به فرائض السجاوندي.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2026-09-24T12:51:10+03:00</dcterms:created>
  <dcterms:modified xsi:type="dcterms:W3CDTF">2026-09-24T12:51:10+03:00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