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القباني
</w:t>
      </w:r>
    </w:p>
    <w:p>
      <w:pPr/>
      <w:r>
        <w:rPr/>
        <w:t xml:space="preserve">القباني  خضر بن عبد الرحمن بن أحمد ابن علي البرلسي المصري المعروف بالقباني: فلكي له كتب، منها (بهجة الفكر في حل الشمس والقمر - خ) في شستربتي (4086) و (إجابة السؤال في معرفة العمل بالهلال) و (الجواهر الحسان وشمس عين الزمان في علم القبان - خ) بشستربتي.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2026-09-24T11:42:23+03:00</dcterms:created>
  <dcterms:modified xsi:type="dcterms:W3CDTF">2026-09-24T11:42:23+03:00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