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الإسنوي
</w:t>
      </w:r>
    </w:p>
    <w:p>
      <w:pPr>
        <w:jc w:val="start"/>
        <w:bidi/>
      </w:pPr>
      <w:r>
        <w:rPr>
          <w:rFonts w:ascii="arial" w:hAnsi="arial" w:eastAsia="arial" w:cs="arial"/>
          <w:sz w:val="28"/>
          <w:szCs w:val="28"/>
          <w:b w:val="1"/>
          <w:bCs w:val="1"/>
          <w:rtl/>
        </w:rPr>
        <w:t xml:space="preserve">الإسنوي
</w:t>
      </w:r>
    </w:p>
    <w:p>
      <w:pPr/>
      <w:r>
        <w:rPr/>
        <w:t xml:space="preserve">الإسنوي  إبراهيم بن هبة الله بن علي الحميري: نور الدين الاسنوي: قاض، شافعي، من أهل اسنا (بصعيد مصر) ويقال له الاسنائي ايضا نسبة اليها. تنقل في القضاء وتوفي بالقاهرة معزولا له شرح المنتخب في اصول الفقه و (نثر الفية ابن مالك) في النحو و (شرحها) واختصر (الوسيط) و (الوجيز) في الفقه. </w:t>
      </w:r>
    </w:p>
    <w:p>
      <w:pPr>
        <w:jc w:val="start"/>
        <w:bidi/>
      </w:pPr>
      <w:r>
        <w:rPr>
          <w:sz w:val="24"/>
          <w:szCs w:val="24"/>
          <w:b w:val="1"/>
          <w:bCs w:val="1"/>
          <w:rtl/>
        </w:rPr>
        <w:t xml:space="preserve">
الأعلام،(دار العلم للملايين - بيروت،2002،ط 15،ج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نور الدين الأسنائي الشافعي
</w:t>
      </w:r>
    </w:p>
    <w:p>
      <w:pPr/>
      <w:r>
        <w:rPr/>
        <w:t xml:space="preserve">القاضي نور الدين الأسنائي الشافعي إبراهيم بن هبة الله بن علي الحميري نور الدين الأسنائي، كان فقيها فاضلا أصوليا نحويا ذكي الفطرة، قرأ الفقه للشافعي على الشيخ بهاء الدين هبة الله بن عبد الله القفطي وأخذ الأصول عن الشيخ شمس الدين محمد ابن محمود الأصبهاني والنحوي عن الشيخ بهاء الدين ابن النحاس، وصنف في الفقه والأصول والنحو واختصر الوسيط وصحح ما صححه الرافعي واختصر الوجيز وشرح المنتخب ونثر ألفية ابن مالك وشرحها، وولي القضاء بمنية زفتا في أوائل عمره وبمنية ابن خصيب، وتولى أقاليم منها أسيوط وإخميم وقوص، قال كمال الدين جعفر الأدفوي: وكان حسن السيرة جميل الطريقة صحيح العقيدة قال لي: أردت أن أقرأ على الشيخ شمس الدين الأصبهاني فلسفة فقال: حتى تمتزج بالشرعيات امتزاجا جيدا، وقرأ على الشيخ نجم الدين عبد الرحمن بن يوسف الأصفوني الجبر والمقابلة وقرأ الطب على الحكيم شهبا الدين المغربي وما زال مشتغلا إلى حين وفاته، ولما توجه كريم الدين الكبير إلى قوص صحبة السلطان طلب من مال الأيتام شيئا من الزكاة فقال: إن العادة أن تفرق على الفقراء، ولم يعطه شيئا فلما عاد كريم الدين إلى القاهرة بالغ مع القاضي بدر الدين ابن جماعة في صرفه فلم يوافق، ثم صرف بعد ذلك وأقام بالقاهرة وطلع بعنقه طلوع، توفي سنة إحدى وعشرين وسبع مائة ووصى للفقراء بشيء ووقف وقفا.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هبة الله بن علي
</w:t>
      </w:r>
    </w:p>
    <w:p>
      <w:pPr/>
      <w:r>
        <w:rPr/>
        <w:t xml:space="preserve">إبراهيم بن هبة الله بن علي القاضي نور الدين الحميري الإسنائي الشافعي.</w:t>
      </w:r>
    </w:p>
    <w:p/>
    <w:p>
      <w:pPr/>
      <w:r>
        <w:rPr/>
        <w:t xml:space="preserve">كان فقيها فاضلا أصوليا ذكي الفطرة.</w:t>
      </w:r>
    </w:p>
    <w:p/>
    <w:p>
      <w:pPr/>
      <w:r>
        <w:rPr/>
        <w:t xml:space="preserve">أخذ الفقه عن الشيخ بهاء الدين هبة الله بن عبد الله القفطي، والأصول عن الشيخ شمس الدين محمد بن محمود الأصبهاني، والنحو عن الشيخ بهاء الدين بن النحاس وصنف في الفقه والأصول والنحو.</w:t>
      </w:r>
    </w:p>
    <w:p/>
    <w:p>
      <w:pPr/>
      <w:r>
        <w:rPr/>
        <w:t xml:space="preserve">ولي القضاء بأقاليم منها قوص، وأسيوط، وإخميم، وولي منية زفتا ومنية ابن خصيب في أوائل عمره. وابتداء أمره.</w:t>
      </w:r>
    </w:p>
    <w:p/>
    <w:p>
      <w:pPr/>
      <w:r>
        <w:rPr/>
        <w:t xml:space="preserve">وكان حسن السيرة في حكمه، مرضي السيرة في طيشه وحلمه. طلب منه كريم الدين الكبير مالا من زكاة حاصل الأيتام، ودفع شيء من ذلك ليستعين به على تلك المهام، فلم يعطه شيئا، وقال: العادة جرت بأن نصرف ذلك إلى الفقراء دون غيرهم، ومتى عدلنا به عنهم قصصنا جناح طيرهم. ولما عاد كريم الدين إلى القاهرة بالغ في أمره مع قاضي القضاة بدر الدين ابن جماعة، وبذل في صرفه جهد الاستطاعة، فما وافق على عزله، ولا نقض برم غزله، إلا أنه صرف بعد ذلك بمدة وحضره إلى القاهرة، وأقام بها لأمر ما أطاق رده.</w:t>
      </w:r>
    </w:p>
    <w:p/>
    <w:p>
      <w:pPr/>
      <w:r>
        <w:rPr/>
        <w:t xml:space="preserve">وكان قد قرأ على الشيخ نجم الدين عبد الرحمن بن يوسف الأصفوني الجبر والمقابلة، ومن هذا النوع وما عادله، وقرأ الطب على شهاب الدين أحمد المغربي، واختصر الوسيط للغزالي، وصحح ما صححه الرافعي على التوالي، وشرح المنتخب في الأصول، وقرب المدخل إليه والوصول. ونثر ألفية ابن مالك وشرحها، وجعل فيها إطلاق الأذهان ومرحها.</w:t>
      </w:r>
    </w:p>
    <w:p/>
    <w:p>
      <w:pPr/>
      <w:r>
        <w:rPr/>
        <w:t xml:space="preserve">ولم يزل بالقاهرة مقيما بعد صرفه، وصبر قلبه على الأذى وغض طرفه، إلى أن حدث بعنقه طلوع، عدم معه الهجوع، ففارق أترابه، واستجن ترابه، ووصى للفقراء بشيء من ماله، وختم بذلك صالح أعماله، ووقف وقفا على جهة البر، وتقرب بذلك إلى عالم السر.</w:t>
      </w:r>
    </w:p>
    <w:p/>
    <w:p>
      <w:pPr/>
      <w:r>
        <w:rPr/>
        <w:t xml:space="preserve">وتوفي رحمه الله تعالى سنة إحدى وعشرين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الإسنائي القاضي نور الدين
</w:t>
      </w:r>
    </w:p>
    <w:p>
      <w:pPr/>
      <w:r>
        <w:rPr/>
        <w:t xml:space="preserve">الإسنائي القاضي نور الدين إبراهيم بن هبة الله</w:t>
      </w:r>
    </w:p>
    <w:p>
      <w:pPr>
        <w:jc w:val="start"/>
        <w:bidi/>
      </w:pPr>
      <w:r>
        <w:rPr>
          <w:sz w:val="24"/>
          <w:szCs w:val="24"/>
          <w:b w:val="1"/>
          <w:bCs w:val="1"/>
          <w:rtl/>
        </w:rPr>
        <w:t xml:space="preserve">
أعيان العصر وأعوان النصر،(دار الفكر المعاصر، بيروت - لبنان / دار الفكر، دمشق - سوريا،1998،ط 1،ج 1،ص 539)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هبة الله بن علي الحميري نور الدين
</w:t>
      </w:r>
    </w:p>
    <w:p>
      <w:pPr/>
      <w:r>
        <w:rPr/>
        <w:t xml:space="preserve">إبراهيم بن هبة الله بن علي الحميري نور الدين إبراهيم بن هبة الله بن علي الحميري نور الدين الإسنائي الفقيه الشافعي ولد بأسنا من بلاد الصعيد وتفقه على البهاء القفطي وأخذ عن شمس الدين الأصفهاني وبهاء الدين بن النحاس وناب في الحكم بقوص وباخيم وبأسيوط وغيرها وكان حسن السيرة وأخذ عن نجم الدين ابن عبد الرحمن بن يوسف الأصفوني الجبر والمقابلة وهو يومئذ قاضي قوص وعلى شهاب الدين المغربي في الطب وله اختصار الوسيط صحح بما صححه الرافعي وشرح المنتخب والألفية ولما كان بقوص قدم الناصر فطلب منه الوزير كريم الدين مال الزكوات فقال العادة أنها تفرق في الفقراء فلم يقبل منه فتوسل بعلاء الدين ابن الأثير كاتب السر فأنهى الأمر إلى السلطان فأمر بالكف عنه فحقد عليه كريم الدين ولم يزل بالقاضي بدر الدين ابن جماعة إلى أن عزله فقدم وأقام بالقاهرة بطالا إلى أن مات في سنة 721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هبة الله بن علي القاضي نور الدين الحميري الإسنائي
</w:t>
      </w:r>
    </w:p>
    <w:p>
      <w:pPr/>
      <w:r>
        <w:rPr/>
        <w:t xml:space="preserve">إبراهيم بن هبة الله بن علي القاضي نور الدين الحميري الإسنائي كان فقيها أصوليا</w:t>
      </w:r>
    </w:p>
    <w:p/>
    <w:p>
      <w:pPr/>
      <w:r>
        <w:rPr/>
        <w:t xml:space="preserve">قرأ الفقه على الشيخ بهاء الدين القفطي والأصول على شارح المحصول الأصبهاني والنحو على الشيخ بهاء الدين بن النحاس</w:t>
      </w:r>
    </w:p>
    <w:p/>
    <w:p>
      <w:pPr/>
      <w:r>
        <w:rPr/>
        <w:t xml:space="preserve">وولي قضاء إخميم وأسيوط وقوص</w:t>
      </w:r>
    </w:p>
    <w:p/>
    <w:p>
      <w:pPr/>
      <w:r>
        <w:rPr/>
        <w:t xml:space="preserve">وقفت له على مختصر الوسيط وهو حسن وقد ضمنه تصحيح الرافعي والنووي</w:t>
      </w:r>
    </w:p>
    <w:p/>
    <w:p>
      <w:pPr/>
      <w:r>
        <w:rPr/>
        <w:t xml:space="preserve">وله شرح المنتخب في الأصول ونثر ألفية ابن مالك</w:t>
      </w:r>
    </w:p>
    <w:p/>
    <w:p>
      <w:pPr/>
      <w:r>
        <w:rPr/>
        <w:t xml:space="preserve">عزل عن قضاء قوص فورد القاهرة وأقام بها إلى أن توفي سنة إحدى وعشرين وسبعمائة</w:t>
      </w:r>
    </w:p>
    <w:p>
      <w:pPr>
        <w:jc w:val="start"/>
        <w:bidi/>
      </w:pPr>
      <w:r>
        <w:rPr>
          <w:sz w:val="24"/>
          <w:szCs w:val="24"/>
          <w:b w:val="1"/>
          <w:bCs w:val="1"/>
          <w:rtl/>
        </w:rPr>
        <w:t xml:space="preserve">
طبقات الشافعية الكبرى،(دار هجر - القاهرة،1992،ط 2،ج 9،ص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هبة الله بن القاضي نور الدين الإسنوي، الشافعي النحوي
</w:t>
      </w:r>
    </w:p>
    <w:p>
      <w:pPr/>
      <w:r>
        <w:rPr/>
        <w:t xml:space="preserve">إبراهيم بن هبة الله بن القاضي نور الدين الإسنوي، الشافعي النحوي. كان فاضلا فقيها نحويا. قرأ الفقه على البهاء الغيطي، والأصول على الشمس الأصبهاني، والنحو على البهاء بن النحاس، وصنف ’’مختصر الوسيط’’ و ’’مختصر الوجيز’’ و ’’شرح المنتخب’’ و ’’ألفية ابن مالك’’.</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2026-09-16T09:34:13+03:00</dcterms:created>
  <dcterms:modified xsi:type="dcterms:W3CDTF">2026-09-16T09:34:13+03:00</dcterms:modified>
</cp:coreProperties>
</file>

<file path=docProps/custom.xml><?xml version="1.0" encoding="utf-8"?>
<Properties xmlns="http://schemas.openxmlformats.org/officeDocument/2006/custom-properties" xmlns:vt="http://schemas.openxmlformats.org/officeDocument/2006/docPropsVTypes"/>
</file>