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خداش بن زهير
</w:t>
      </w:r>
    </w:p>
    <w:p>
      <w:pPr>
        <w:jc w:val="start"/>
        <w:bidi/>
      </w:pPr>
      <w:r>
        <w:rPr>
          <w:rFonts w:ascii="arial" w:hAnsi="arial" w:eastAsia="arial" w:cs="arial"/>
          <w:sz w:val="28"/>
          <w:szCs w:val="28"/>
          <w:b w:val="1"/>
          <w:bCs w:val="1"/>
          <w:rtl/>
        </w:rPr>
        <w:t xml:space="preserve">خداش بن زهير
</w:t>
      </w:r>
    </w:p>
    <w:p>
      <w:pPr/>
      <w:r>
        <w:rPr/>
        <w:t xml:space="preserve">خداش بن زهير  خداش بن زهير العامري، من بين عامر بن صعصعة: شاعر جاهلي من أشراف بني عامر وشجعانهم. كان يلقب (فارس الضحياء) يغلب على شعره الفخر والحماسة. ويقال ان قريشا قتلت أباه في حرب الفجار، فكان خداش يكثرمن هجوها. وقيل ادرك حنينا وشهدها مع المشركين. وزاد بعض مترجميه أنه أسلم بعد ذلك. والصحيح أنه جاهلي. وقال أبو عمرو بن العلاء: خداش أشعر من لبيد، وابى الناس إلا تقدمة لبيد</w:t>
      </w:r>
    </w:p>
    <w:p>
      <w:pPr>
        <w:jc w:val="start"/>
        <w:bidi/>
      </w:pPr>
      <w:r>
        <w:rPr>
          <w:sz w:val="24"/>
          <w:szCs w:val="24"/>
          <w:b w:val="1"/>
          <w:bCs w:val="1"/>
          <w:rtl/>
        </w:rPr>
        <w:t xml:space="preserve">
الأعلام،(دار العلم للملايين - بيروت،2002،ط 15،ج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خداش
</w:t>
      </w:r>
    </w:p>
    <w:p>
      <w:pPr/>
      <w:r>
        <w:rPr/>
        <w:t xml:space="preserve">خداش بن زهير بن ربيعة بن عمرو بن عامر بن ربيعة بن عامر بن صعصعة العامري.</w:t>
      </w:r>
    </w:p>
    <w:p/>
    <w:p>
      <w:pPr/>
      <w:r>
        <w:rPr/>
        <w:t xml:space="preserve">شهد حنينا مع المشركين، وله في ذلك شعر يقول فيه:</w:t>
      </w:r>
    </w:p>
    <w:p/>
    <w:p>
      <w:pPr>
        <w:jc w:val="center"/>
      </w:pPr>
      <w:r>
        <w:rPr>
          <w:color w:val="ff0000"/>
        </w:rPr>
        <w:t xml:space="preserve">يا شدة ما شددنا غير كاذبة</w:t>
      </w:r>
      <w:r>
        <w:rPr>
          <w:color w:val="ff0000"/>
        </w:rPr>
        <w:t xml:space="preserve">      </w:t>
      </w:r>
      <w:r>
        <w:rPr>
          <w:color w:val="ff0000"/>
        </w:rPr>
        <w:t xml:space="preserve"> على سخينة لولا الليل والحرم</w:t>
      </w:r>
    </w:p>
    <w:p/>
    <w:p>
      <w:pPr/>
      <w:r>
        <w:rPr/>
        <w:t xml:space="preserve">ثم أسلم خداش بعد ذلك بزمان، ووفد ولده سعساع على عبد الملك يتنازعون في العرافة، فنظر إليه عبد الملك فقال: قد وليتك العرافة فقام قومه وهم يقولون ملح بن خداش، فسمعهم عبد الملك، فقال: كلا والله لا يهجونا أبوك في الجاهلية، ونسودك في الإسلام. وذكر البيت المتقدم.</w:t>
      </w:r>
    </w:p>
    <w:p/>
    <w:p>
      <w:pPr/>
      <w:r>
        <w:rPr/>
        <w:t xml:space="preserve">والمراد بقوله سخينة قريش.</w:t>
      </w:r>
    </w:p>
    <w:p/>
    <w:p>
      <w:pPr/>
      <w:r>
        <w:rPr/>
        <w:t xml:space="preserve">وذكر المرزباني أنه جاهلي، وأن البيت الذي قاله في قريش كان في حرب الفجار وهذا أصوب.</w:t>
      </w:r>
    </w:p>
    <w:p/>
    <w:p>
      <w:pPr/>
      <w:r>
        <w:rPr/>
        <w:t xml:space="preserve">الخاء بعدها الراء</w:t>
      </w:r>
    </w:p>
    <w:p>
      <w:pPr>
        <w:jc w:val="start"/>
        <w:bidi/>
      </w:pPr>
      <w:r>
        <w:rPr>
          <w:sz w:val="24"/>
          <w:szCs w:val="24"/>
          <w:b w:val="1"/>
          <w:bCs w:val="1"/>
          <w:rtl/>
        </w:rPr>
        <w:t xml:space="preserve">
الإصابة في تمييز الصحابة،(دار الكتب العلمية - بيروت،1995،ط 1،ج 2،ص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2026-09-11T23:55:49+03:00</dcterms:created>
  <dcterms:modified xsi:type="dcterms:W3CDTF">2026-09-11T23:55:49+03:00</dcterms:modified>
</cp:coreProperties>
</file>

<file path=docProps/custom.xml><?xml version="1.0" encoding="utf-8"?>
<Properties xmlns="http://schemas.openxmlformats.org/officeDocument/2006/custom-properties" xmlns:vt="http://schemas.openxmlformats.org/officeDocument/2006/docPropsVTypes"/>
</file>