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البعيث المجاشعي
</w:t>
      </w:r>
    </w:p>
    <w:p>
      <w:pPr>
        <w:jc w:val="start"/>
        <w:bidi/>
      </w:pPr>
      <w:r>
        <w:rPr>
          <w:rFonts w:ascii="arial" w:hAnsi="arial" w:eastAsia="arial" w:cs="arial"/>
          <w:sz w:val="28"/>
          <w:szCs w:val="28"/>
          <w:b w:val="1"/>
          <w:bCs w:val="1"/>
          <w:rtl/>
        </w:rPr>
        <w:t xml:space="preserve">البعيث المجاشعي
</w:t>
      </w:r>
    </w:p>
    <w:p>
      <w:pPr/>
      <w:r>
        <w:rPr/>
        <w:t xml:space="preserve">البعيث المجاشعي  خداش بن بشر بن خالد، أبو زيد التميمي، المعروف بالبعيث: خطيب، شاعر، من أهل البصرة. قال فيه الجاحظ: أخطب بني تميم إذا أخذ القناة. وكانت بينه وبين جرير مهاجاة دامت نحو أربعين سنة. ولم يتهاج شاعران في العرب في جاهلية ولا سلام بمثل ما تهاجيا به. توفى بالبصرة</w:t>
      </w:r>
    </w:p>
    <w:p>
      <w:pPr>
        <w:jc w:val="start"/>
        <w:bidi/>
      </w:pPr>
      <w:r>
        <w:rPr>
          <w:sz w:val="24"/>
          <w:szCs w:val="24"/>
          <w:b w:val="1"/>
          <w:bCs w:val="1"/>
          <w:rtl/>
        </w:rPr>
        <w:t xml:space="preserve">
الأعلام،(دار العلم للملايين - بيروت،2002،ط 15،ج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البعيث
</w:t>
      </w:r>
    </w:p>
    <w:p>
      <w:pPr/>
      <w:r>
        <w:rPr/>
        <w:t xml:space="preserve">البعيث  الشاعر، اسمه خداش بن بشر.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البعيث
</w:t>
      </w:r>
    </w:p>
    <w:p>
      <w:pPr/>
      <w:r>
        <w:rPr/>
        <w:t xml:space="preserve">البعيث خداش بن بشر بن خالد، أبو يزيد وأبو مالك التميمي ثم المجاشعي المعروف بالبعيث، أحد الشعراء المجيدين. بصري قدم الشام، وكان خطيبا شاعرا. وكان يهاجي جريرا، وفيه يقول جرير: </w:t>
      </w:r>
    </w:p>
    <w:p/>
    <w:p>
      <w:pPr>
        <w:jc w:val="center"/>
      </w:pPr>
      <w:r>
        <w:rPr>
          <w:color w:val="ff0000"/>
        </w:rPr>
        <w:t xml:space="preserve">لما وضعت على الفرزدق ميسمي</w:t>
      </w:r>
      <w:r>
        <w:rPr>
          <w:color w:val="ff0000"/>
        </w:rPr>
        <w:t xml:space="preserve">      </w:t>
      </w:r>
      <w:r>
        <w:rPr>
          <w:color w:val="ff0000"/>
        </w:rPr>
        <w:t xml:space="preserve">وصغا البعيث جدعت أنف الأخطل</w:t>
      </w:r>
    </w:p>
    <w:p/>
    <w:p>
      <w:pPr/>
      <w:r>
        <w:rPr/>
        <w:t xml:space="preserve">وسمي البعيث بقوله: </w:t>
      </w:r>
    </w:p>
    <w:p/>
    <w:p>
      <w:pPr>
        <w:jc w:val="center"/>
      </w:pPr>
      <w:r>
        <w:rPr>
          <w:color w:val="ff0000"/>
        </w:rPr>
        <w:t xml:space="preserve">تبعث مني ما تبعث بعدما</w:t>
      </w:r>
      <w:r>
        <w:rPr>
          <w:color w:val="ff0000"/>
        </w:rPr>
        <w:t xml:space="preserve">      </w:t>
      </w:r>
      <w:r>
        <w:rPr>
          <w:color w:val="ff0000"/>
        </w:rPr>
        <w:t xml:space="preserve">أمرت قواي واستمرعزيمتي</w:t>
      </w:r>
    </w:p>
    <w:p/>
    <w:p>
      <w:pPr/>
      <w:r>
        <w:rPr/>
        <w:t xml:space="preserve">وكان البعيث قد هجا بني صحب - بطنا من باهلة- فاستعدوا عليه إبراهيم بن عدي في خلافة الوليد بن عبد الملك، فضربه بالسياط وطيف به، فقال جرير: </w:t>
      </w:r>
    </w:p>
    <w:p/>
    <w:p>
      <w:pPr>
        <w:jc w:val="center"/>
      </w:pPr>
      <w:r>
        <w:rPr>
          <w:color w:val="ff0000"/>
        </w:rPr>
        <w:t xml:space="preserve">لئن هجوت بني صحب لقد تركوا</w:t>
      </w:r>
      <w:r>
        <w:rPr>
          <w:color w:val="ff0000"/>
        </w:rPr>
        <w:t xml:space="preserve">      </w:t>
      </w:r>
      <w:r>
        <w:rPr>
          <w:color w:val="ff0000"/>
        </w:rPr>
        <w:t xml:space="preserve">للأصبحية في جنبيك آثارا</w:t>
      </w:r>
    </w:p>
    <w:p/>
    <w:p>
      <w:pPr>
        <w:jc w:val="center"/>
      </w:pPr>
      <w:r>
        <w:rPr>
          <w:color w:val="ff0000"/>
        </w:rPr>
        <w:t xml:space="preserve">قوم هم القوم لو عاد الزبير بهم</w:t>
      </w:r>
      <w:r>
        <w:rPr>
          <w:color w:val="ff0000"/>
        </w:rPr>
        <w:t xml:space="preserve">      </w:t>
      </w:r>
      <w:r>
        <w:rPr>
          <w:color w:val="ff0000"/>
        </w:rPr>
        <w:t xml:space="preserve">لم يسلموه وزادوا الحبل إمرارا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خداش بن بشر بن خالد بن الحارث أبو يزيد التميمي المعروف بالبعيث البصري
</w:t>
      </w:r>
    </w:p>
    <w:p>
      <w:pPr/>
      <w:r>
        <w:rPr/>
        <w:t xml:space="preserve">خداش بن بشر بن خالد بن الحارث أبو يزيد التميمي المعروف بالبعيث البصري: كان خطيبا شاعرا مجيدا، وكان بينه وبين جرير مهاجاة، فلج الهجاء بينهما نحوا من أربعين سنة ولم يتغلب واحد منهما على صاحبه، ولم يتهاج شاعران في العرب في جاهلية ولا إسلام بمثل ما تهاجيا به </w:t>
      </w:r>
    </w:p>
    <w:p>
      <w:pPr>
        <w:jc w:val="center"/>
      </w:pPr>
      <w:r>
        <w:rPr>
          <w:color w:val="ff0000"/>
        </w:rPr>
        <w:t xml:space="preserve">إذا طلع العيوق أول كوكب</w:t>
      </w:r>
      <w:r>
        <w:rPr>
          <w:color w:val="ff0000"/>
        </w:rPr>
        <w:t xml:space="preserve">      </w:t>
      </w:r>
      <w:r>
        <w:rPr>
          <w:color w:val="ff0000"/>
        </w:rPr>
        <w:t xml:space="preserve">كفى اللؤم عند النازحين جرير</w:t>
      </w:r>
    </w:p>
    <w:p/>
    <w:p>
      <w:pPr>
        <w:jc w:val="center"/>
      </w:pPr>
      <w:r>
        <w:rPr>
          <w:color w:val="ff0000"/>
        </w:rPr>
        <w:t xml:space="preserve">ألست كليبيا وأمك كلبة </w:t>
      </w:r>
      <w:r>
        <w:rPr>
          <w:color w:val="ff0000"/>
        </w:rPr>
        <w:t xml:space="preserve">      </w:t>
      </w:r>
      <w:r>
        <w:rPr>
          <w:color w:val="ff0000"/>
        </w:rPr>
        <w:t xml:space="preserve">لها بين أطناب البيوت هرير</w:t>
      </w:r>
    </w:p>
    <w:p/>
    <w:p>
      <w:pPr>
        <w:jc w:val="center"/>
      </w:pPr>
      <w:r>
        <w:rPr>
          <w:color w:val="ff0000"/>
        </w:rPr>
        <w:t xml:space="preserve">ولو عند غسان السليطي عرست</w:t>
      </w:r>
      <w:r>
        <w:rPr>
          <w:color w:val="ff0000"/>
        </w:rPr>
        <w:t xml:space="preserve">      </w:t>
      </w:r>
      <w:r>
        <w:rPr>
          <w:color w:val="ff0000"/>
        </w:rPr>
        <w:t xml:space="preserve">رغا قرن منها وكاس عقير </w:t>
      </w:r>
    </w:p>
    <w:p/>
    <w:p>
      <w:pPr>
        <w:jc w:val="center"/>
      </w:pPr>
      <w:r>
        <w:rPr>
          <w:color w:val="ff0000"/>
        </w:rPr>
        <w:t xml:space="preserve">أتنسى نساء باليمامة منكم</w:t>
      </w:r>
      <w:r>
        <w:rPr>
          <w:color w:val="ff0000"/>
        </w:rPr>
        <w:t xml:space="preserve">      </w:t>
      </w:r>
      <w:r>
        <w:rPr>
          <w:color w:val="ff0000"/>
        </w:rPr>
        <w:t xml:space="preserve">نكحن عبيدا ما لهن مهور</w:t>
      </w:r>
    </w:p>
    <w:p/>
    <w:p>
      <w:pPr/>
      <w:r>
        <w:rPr/>
        <w:t xml:space="preserve">وقال له أيضا:</w:t>
      </w:r>
    </w:p>
    <w:p/>
    <w:p>
      <w:pPr>
        <w:jc w:val="center"/>
      </w:pPr>
      <w:r>
        <w:rPr>
          <w:color w:val="ff0000"/>
        </w:rPr>
        <w:t xml:space="preserve">كليب لئام الناس قد تعلمونه </w:t>
      </w:r>
      <w:r>
        <w:rPr>
          <w:color w:val="ff0000"/>
        </w:rPr>
        <w:t xml:space="preserve">      </w:t>
      </w:r>
      <w:r>
        <w:rPr>
          <w:color w:val="ff0000"/>
        </w:rPr>
        <w:t xml:space="preserve">وأنت إذا عدت كليب لئيمها</w:t>
      </w:r>
    </w:p>
    <w:p/>
    <w:p>
      <w:pPr>
        <w:jc w:val="center"/>
      </w:pPr>
      <w:r>
        <w:rPr>
          <w:color w:val="ff0000"/>
        </w:rPr>
        <w:t xml:space="preserve">أترجو كليب أن يجيء حديثها</w:t>
      </w:r>
      <w:r>
        <w:rPr>
          <w:color w:val="ff0000"/>
        </w:rPr>
        <w:t xml:space="preserve">      </w:t>
      </w:r>
      <w:r>
        <w:rPr>
          <w:color w:val="ff0000"/>
        </w:rPr>
        <w:t xml:space="preserve">بخير وقد أعيا كليبا قديمها </w:t>
      </w:r>
    </w:p>
    <w:p/>
    <w:p>
      <w:pPr/>
      <w:r>
        <w:rPr/>
        <w:t xml:space="preserve">وقال له أيضا:</w:t>
      </w:r>
    </w:p>
    <w:p/>
    <w:p>
      <w:pPr>
        <w:jc w:val="center"/>
      </w:pPr>
      <w:r>
        <w:rPr>
          <w:color w:val="ff0000"/>
        </w:rPr>
        <w:t xml:space="preserve">إذا أيسرت معزى عطية وارتعت</w:t>
      </w:r>
      <w:r>
        <w:rPr>
          <w:color w:val="ff0000"/>
        </w:rPr>
        <w:t xml:space="preserve">      </w:t>
      </w:r>
      <w:r>
        <w:rPr>
          <w:color w:val="ff0000"/>
        </w:rPr>
        <w:t xml:space="preserve">بلاغا من الموت اجتواها حميمها</w:t>
      </w:r>
    </w:p>
    <w:p/>
    <w:p>
      <w:pPr>
        <w:jc w:val="center"/>
      </w:pPr>
      <w:r>
        <w:rPr>
          <w:color w:val="ff0000"/>
        </w:rPr>
        <w:t xml:space="preserve">تعرضت لي حتى صككتك صكة</w:t>
      </w:r>
      <w:r>
        <w:rPr>
          <w:color w:val="ff0000"/>
        </w:rPr>
        <w:t xml:space="preserve">      </w:t>
      </w:r>
      <w:r>
        <w:rPr>
          <w:color w:val="ff0000"/>
        </w:rPr>
        <w:t xml:space="preserve">على الوجه يكبو لليدين أميمها</w:t>
      </w:r>
    </w:p>
    <w:p/>
    <w:p>
      <w:pPr>
        <w:jc w:val="center"/>
      </w:pPr>
      <w:r>
        <w:rPr>
          <w:color w:val="ff0000"/>
        </w:rPr>
        <w:t xml:space="preserve">أليست كليب ألأم الناس كلهم</w:t>
      </w:r>
      <w:r>
        <w:rPr>
          <w:color w:val="ff0000"/>
        </w:rPr>
        <w:t xml:space="preserve">      </w:t>
      </w:r>
      <w:r>
        <w:rPr>
          <w:color w:val="ff0000"/>
        </w:rPr>
        <w:t xml:space="preserve">وأنت إذا عدت كليب لئيمها</w:t>
      </w:r>
    </w:p>
    <w:p/>
    <w:p>
      <w:pPr/>
      <w:r>
        <w:rPr/>
        <w:t xml:space="preserve">وقال له أيضا:</w:t>
      </w:r>
    </w:p>
    <w:p/>
    <w:p>
      <w:pPr>
        <w:jc w:val="center"/>
      </w:pPr>
      <w:r>
        <w:rPr>
          <w:color w:val="ff0000"/>
        </w:rPr>
        <w:t xml:space="preserve">أشاركتني في ثعلب قد أكلته</w:t>
      </w:r>
      <w:r>
        <w:rPr>
          <w:color w:val="ff0000"/>
        </w:rPr>
        <w:t xml:space="preserve">      </w:t>
      </w:r>
      <w:r>
        <w:rPr>
          <w:color w:val="ff0000"/>
        </w:rPr>
        <w:t xml:space="preserve">فلم يبق إلا رأسه وأكارعه</w:t>
      </w:r>
    </w:p>
    <w:p/>
    <w:p>
      <w:pPr>
        <w:jc w:val="center"/>
      </w:pPr>
      <w:r>
        <w:rPr>
          <w:color w:val="ff0000"/>
        </w:rPr>
        <w:t xml:space="preserve">فدونك خصييه وما ضمت استه</w:t>
      </w:r>
      <w:r>
        <w:rPr>
          <w:color w:val="ff0000"/>
        </w:rPr>
        <w:t xml:space="preserve">      </w:t>
      </w:r>
      <w:r>
        <w:rPr>
          <w:color w:val="ff0000"/>
        </w:rPr>
        <w:t xml:space="preserve">فأنك رمام خبيث مراتعه</w:t>
      </w:r>
    </w:p>
    <w:p/>
    <w:p>
      <w:pPr/>
      <w:r>
        <w:rPr/>
        <w:t xml:space="preserve">وقال جرير له:</w:t>
      </w:r>
    </w:p>
    <w:p/>
    <w:p>
      <w:pPr>
        <w:jc w:val="center"/>
      </w:pPr>
      <w:r>
        <w:rPr>
          <w:color w:val="ff0000"/>
        </w:rPr>
        <w:t xml:space="preserve">ألم تر أني قد رميت ابن فرتنى</w:t>
      </w:r>
      <w:r>
        <w:rPr>
          <w:color w:val="ff0000"/>
        </w:rPr>
        <w:t xml:space="preserve">      </w:t>
      </w:r>
      <w:r>
        <w:rPr>
          <w:color w:val="ff0000"/>
        </w:rPr>
        <w:t xml:space="preserve">بصماء لا يرجو الحياة أميمها</w:t>
      </w:r>
    </w:p>
    <w:p/>
    <w:p>
      <w:pPr>
        <w:jc w:val="center"/>
      </w:pPr>
      <w:r>
        <w:rPr>
          <w:color w:val="ff0000"/>
        </w:rPr>
        <w:t xml:space="preserve">له أم سوء بئس ما قدمت له</w:t>
      </w:r>
      <w:r>
        <w:rPr>
          <w:color w:val="ff0000"/>
        </w:rPr>
        <w:t xml:space="preserve">      </w:t>
      </w:r>
      <w:r>
        <w:rPr>
          <w:color w:val="ff0000"/>
        </w:rPr>
        <w:t xml:space="preserve">إذا فرط الأحساب عد قديمها</w:t>
      </w:r>
    </w:p>
    <w:p/>
    <w:p>
      <w:pPr/>
      <w:r>
        <w:rPr/>
        <w:t xml:space="preserve">وأهاجيهما ونقائضهما كثيرة اكتفينا بما أوردناه منها.</w:t>
      </w:r>
    </w:p>
    <w:p/>
    <w:p>
      <w:pPr/>
      <w:r>
        <w:rPr/>
        <w:t xml:space="preserve">توفي البعيث سنة أربع وثلاثين ومائة بالبصرة في خلافة الوليد بن عبد الملك .</w:t>
      </w:r>
    </w:p>
    <w:p>
      <w:pPr>
        <w:jc w:val="start"/>
        <w:bidi/>
      </w:pPr>
      <w:r>
        <w:rPr>
          <w:sz w:val="24"/>
          <w:szCs w:val="24"/>
          <w:b w:val="1"/>
          <w:bCs w:val="1"/>
          <w:rtl/>
        </w:rPr>
        <w:t xml:space="preserve">
معجم الأدباء / إرشاد الأريب إلى معرفة الأديب،(دار الغرب الإسلامي - بيروت،1993،ط 0،ج 3،ص 1246)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2026-08-11T16:24:53+03:00</dcterms:created>
  <dcterms:modified xsi:type="dcterms:W3CDTF">2026-08-11T16:24:53+03:00</dcterms:modified>
</cp:coreProperties>
</file>

<file path=docProps/custom.xml><?xml version="1.0" encoding="utf-8"?>
<Properties xmlns="http://schemas.openxmlformats.org/officeDocument/2006/custom-properties" xmlns:vt="http://schemas.openxmlformats.org/officeDocument/2006/docPropsVTypes"/>
</file>