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قيس
</w:t>
      </w:r>
    </w:p>
    <w:p>
      <w:pPr>
        <w:jc w:val="start"/>
        <w:bidi/>
      </w:pPr>
      <w:r>
        <w:rPr>
          <w:rFonts w:ascii="arial" w:hAnsi="arial" w:eastAsia="arial" w:cs="arial"/>
          <w:sz w:val="28"/>
          <w:szCs w:val="28"/>
          <w:b w:val="1"/>
          <w:bCs w:val="1"/>
          <w:rtl/>
        </w:rPr>
        <w:t xml:space="preserve">الحارث بن قيس
</w:t>
      </w:r>
    </w:p>
    <w:p>
      <w:pPr/>
      <w:r>
        <w:rPr/>
        <w:t xml:space="preserve">الحارث بن قيس (د ع) الحارث بن قيس، وقيل: ابن عبد قيس بن لقيط بن عامر بن أمية بن الظرب بن الحارث بن فهر القرشي الفهري، من مهاجرة الحبشة، قاله محمد بن إسحاق. أخرجه هاهنا ابن منده، وأبو نعيم، وأما أبو عمر فأخرجه في: الحارث بن عبد قيس ومعه ابن منده أيضا.</w:t>
      </w:r>
    </w:p>
    <w:p/>
    <w:p>
      <w:pPr/>
      <w:r>
        <w:rPr/>
        <w:t xml:space="preserve">قلت: قد أخرجه ابن مندة هاهنا وفي الحارث بن عبد قيس، ظنا منه أنهما اثنان، فإنه لم يقل في أحدهما: وقيل فيه كذا. وهما واحد، قيل فيه: قيس، وقيل: عبد القيس، وليس على أبي نعيم، ولا على أبي عمر كلام، لأن أبا نعيم ذكره هنا حسب، وقال: وقيل: ابن عبد قيس، وأخرجه أبو عمر هناك حسب، والله أعلم.</w:t>
      </w:r>
    </w:p>
    <w:p>
      <w:pPr>
        <w:jc w:val="start"/>
        <w:bidi/>
      </w:pPr>
      <w:r>
        <w:rPr>
          <w:sz w:val="24"/>
          <w:szCs w:val="24"/>
          <w:b w:val="1"/>
          <w:bCs w:val="1"/>
          <w:rtl/>
        </w:rPr>
        <w:t xml:space="preserve">
أسد الغابة في معرفة الصحابة،(دار ابن حزم - بيروت،2012،ط 1،ج 1،ص 227)/(دار الكتب العلمية - بيروت،1994،ط 1،ج 1،ص 631)/(دار الفكر - بيروت،1989،ط 1،ج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الفهري
</w:t>
      </w:r>
    </w:p>
    <w:p>
      <w:pPr/>
      <w:r>
        <w:rPr/>
        <w:t xml:space="preserve">الحارث بن قيس الفهري  مضى في ابن عبد قيس.</w:t>
      </w:r>
    </w:p>
    <w:p>
      <w:pPr>
        <w:jc w:val="start"/>
        <w:bidi/>
      </w:pPr>
      <w:r>
        <w:rPr>
          <w:sz w:val="24"/>
          <w:szCs w:val="24"/>
          <w:b w:val="1"/>
          <w:bCs w:val="1"/>
          <w:rtl/>
        </w:rPr>
        <w:t xml:space="preserve">
الإصابة في تمييز الصحابة،(دار الكتب العلمية - بيروت،1995،ط 1،ج 1،ص 686)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2026-07-28T05:12:27+03:00</dcterms:created>
  <dcterms:modified xsi:type="dcterms:W3CDTF">2026-07-28T05:12:27+03:00</dcterms:modified>
</cp:coreProperties>
</file>

<file path=docProps/custom.xml><?xml version="1.0" encoding="utf-8"?>
<Properties xmlns="http://schemas.openxmlformats.org/officeDocument/2006/custom-properties" xmlns:vt="http://schemas.openxmlformats.org/officeDocument/2006/docPropsVTypes"/>
</file>