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عقبة
</w:t>
      </w:r>
    </w:p>
    <w:p>
      <w:pPr>
        <w:jc w:val="start"/>
        <w:bidi/>
      </w:pPr>
      <w:r>
        <w:rPr>
          <w:rFonts w:ascii="arial" w:hAnsi="arial" w:eastAsia="arial" w:cs="arial"/>
          <w:sz w:val="28"/>
          <w:szCs w:val="28"/>
          <w:b w:val="1"/>
          <w:bCs w:val="1"/>
          <w:rtl/>
        </w:rPr>
        <w:t xml:space="preserve">الحارث بن عقبة
</w:t>
      </w:r>
    </w:p>
    <w:p>
      <w:pPr/>
      <w:r>
        <w:rPr/>
        <w:t xml:space="preserve">الحارث بن عقبة (ب) الحارث بن عقبة بن قابوس، وفد مع عمه وهب بن قابوس، من جبل مزينة، بغنم لهما المدينة، فوجداها، خلوا فسألا: أين الناس؟ فقيل: بأحد يقاتلون المشركين، فأسلما، ثم أتيا النبي صلى الله عليه وسلم فقاتلا المشركين قتالا شديدا، حتى قتلا، رضي الله عنهما.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223)/(دار الكتب العلمية - بيروت،1994،ط 1،ج 1،ص 624)/(دار الفكر - بيروت،1989،ط 1،ج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عقبة
</w:t>
      </w:r>
    </w:p>
    <w:p>
      <w:pPr/>
      <w:r>
        <w:rPr/>
        <w:t xml:space="preserve">الحارث بن عقبة بن قابوس المزني. ذكر الواقدي في المغازي أنه أقبل هو وعمه وهب بن قابوس بغنم لها إلى المدينة، فوجد المدينة خلوا، فأتيا النبي صلى الله عليه وسلم بأحد فأسلما وقاتلا المشركين حتى قتلا، قال: فكان عمر يقول: إن أحب موتة إلي موتة المزنيين.</w:t>
      </w:r>
    </w:p>
    <w:p>
      <w:pPr>
        <w:jc w:val="start"/>
        <w:bidi/>
      </w:pPr>
      <w:r>
        <w:rPr>
          <w:sz w:val="24"/>
          <w:szCs w:val="24"/>
          <w:b w:val="1"/>
          <w:bCs w:val="1"/>
          <w:rtl/>
        </w:rPr>
        <w:t xml:space="preserve">
الإصابة في تمييز الصحابة،(دار الكتب العلمية - بيروت،1995،ط 1،ج 1،ص 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قابوس
</w:t>
      </w:r>
    </w:p>
    <w:p>
      <w:pPr/>
      <w:r>
        <w:rPr/>
        <w:t xml:space="preserve">ابن قابوس الحارث بن عقبة بن قابوس. قدم مع عمه وهب بن قابوس من جبل مزينة بغنم لهما إلى المدينة لوجداها خلوا، فسألا أين الناس؟ فقيل لهما بأحد يقاتلون المشركين. فأسلما وخرجا إلى النبي صلى الله عليه وسلم وقاتلا وقتلا.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عقبة بن قابوس
</w:t>
      </w:r>
    </w:p>
    <w:p>
      <w:pPr/>
      <w:r>
        <w:rPr/>
        <w:t xml:space="preserve">الحارث بن عقبة بن قابوس قدم مع عمه وهب بن قابوس من جبل مزينة بغنم لهما المدينة، فوجداها خلوا، فسألا أين الناس؟ فقيل: بأحد يقاتلون المشركين، فأسلما، ثم خرجا، فأتيا النبي صلى الله عليه وسلم، فقاتلا المشركين قتالا شديدا حتى قتلا، رحمه الله عليهما.</w:t>
      </w:r>
    </w:p>
    <w:p>
      <w:pPr>
        <w:jc w:val="start"/>
        <w:bidi/>
      </w:pPr>
      <w:r>
        <w:rPr>
          <w:sz w:val="24"/>
          <w:szCs w:val="24"/>
          <w:b w:val="1"/>
          <w:bCs w:val="1"/>
          <w:rtl/>
        </w:rPr>
        <w:t xml:space="preserve">
الاستيعاب في معرفة الأصحاب،(دار الجيل - بيروت،1992،ط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2026-08-26T08:14:20+03:00</dcterms:created>
  <dcterms:modified xsi:type="dcterms:W3CDTF">2026-08-26T08:14:20+03:00</dcterms:modified>
</cp:coreProperties>
</file>

<file path=docProps/custom.xml><?xml version="1.0" encoding="utf-8"?>
<Properties xmlns="http://schemas.openxmlformats.org/officeDocument/2006/custom-properties" xmlns:vt="http://schemas.openxmlformats.org/officeDocument/2006/docPropsVTypes"/>
</file>