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جنادح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جنادح بن ميمون
</w:t>
      </w:r>
    </w:p>
    <w:p>
      <w:pPr/>
      <w:r>
        <w:rPr/>
        <w:t xml:space="preserve">جنادح بن ميمون (د ع) جنادح بن ميمون. يعد في الصحابة، شهد فتح مصر لا يعرف له حديث، قاله أبو سعيد بن يونس.</w:t>
      </w:r>
    </w:p>
    <w:p/>
    <w:p>
      <w:pPr/>
      <w:r>
        <w:rPr/>
        <w:t xml:space="preserve">أخرجه ابن منده وأبو نعيم.</w:t>
      </w:r>
    </w:p>
    <w:p/>
    <w:p>
      <w:pPr/>
      <w:r>
        <w:rPr/>
        <w:t xml:space="preserve">جنادح: بالحاء في آخره.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193)/(دار الكتب العلمية - بيروت،1994،ط 1،ج 1،ص 556)/(دار الفكر - بيروت،1989،ط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جنادح بن ميمون
</w:t>
      </w:r>
    </w:p>
    <w:p>
      <w:pPr/>
      <w:r>
        <w:rPr/>
        <w:t xml:space="preserve">جنادح بن ميمون قال ابن مندة، عن ابن يونس: يعد في الصحابة، وشهد فتح مصر، وقرأت بخط مغلطاي: لم أره في تاريخ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2026-07-28T05:09:24+03:00</dcterms:created>
  <dcterms:modified xsi:type="dcterms:W3CDTF">2026-07-28T05:09:24+03:00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