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ثعلبة بن أبي مالك
</w:t>
      </w:r>
    </w:p>
    <w:p>
      <w:pPr>
        <w:jc w:val="start"/>
        <w:bidi/>
      </w:pPr>
      <w:r>
        <w:rPr>
          <w:rFonts w:ascii="arial" w:hAnsi="arial" w:eastAsia="arial" w:cs="arial"/>
          <w:sz w:val="28"/>
          <w:szCs w:val="28"/>
          <w:b w:val="1"/>
          <w:bCs w:val="1"/>
          <w:rtl/>
        </w:rPr>
        <w:t xml:space="preserve">ثعلبة بن أبي مالك
</w:t>
      </w:r>
    </w:p>
    <w:p>
      <w:pPr/>
      <w:r>
        <w:rPr/>
        <w:t xml:space="preserve">ثعلبة بن أبي مالك (ب د ع) ثعلبة بن أبي مالك القرظي، يكنى أبا يحيى، وهو إمام بني قريظة: ولد على عهد النبي صلى الله عليه وسلم، قال محمد بن سعد: قدم أبو مالك من اليمن، وهو على دين اليهودية، فتزوج امرأة من بني قريظة، فنسب إليهم، وهو من كندة.</w:t>
      </w:r>
    </w:p>
    <w:p/>
    <w:p>
      <w:pPr/>
      <w:r>
        <w:rPr/>
        <w:t xml:space="preserve">قال يحيى بن معين: له رؤية، وقال مصعب الزبيري: ثعلبة بن أبي مالك، سنه سن عطية القرظي وقصته كقصته، تركا جميعا فلم يقتلا.</w:t>
      </w:r>
    </w:p>
    <w:p/>
    <w:p>
      <w:pPr/>
      <w:r>
        <w:rPr/>
        <w:t xml:space="preserve">روى محمد بن إسحاق، عن أبي مالك بن ثعلبة بن أبي مالك عن أبيه أن النبي صلى الله عليه وسلم أتاه أهل مهزور، فقضى أن الماء إذا بلغ الكعبين لم يحبس الأعلى.</w:t>
      </w:r>
    </w:p>
    <w:p/>
    <w:p>
      <w:pPr/>
      <w:r>
        <w:rPr/>
        <w:t xml:space="preserve">أخبرنا أبو الفرج بن أبي الرجاء بن سعد بإسناده إلى أبي بكر أحمد بن عمرو بن الضحاك بن مخلد كتابة قال: حدثنا يعقوب بن حميد، حدثنا إسحاق بن إبراهيم، عن صفوان بن سليم، عن ثعلبة بن أبي مالك أن النبي صلى الله عليه وسلم قال: «لا ضرر ولا ضرار»، وأن رسول الله صلى الله عليه وسلم قضى في مشارب النخل بالسيل للأعلى على الأسفل، يشرب الأعلى، ويروي الماء إلى الكعبين، ويسرح الماء إلى الأسفل، وكذلك حتى تنقضي الحوائط أو يفنى الماء.</w:t>
      </w:r>
    </w:p>
    <w:p/>
    <w:p>
      <w:pPr/>
      <w:r>
        <w:rPr/>
        <w:t xml:space="preserve">أخرجه الثلاثة.</w:t>
      </w:r>
    </w:p>
    <w:p/>
    <w:p>
      <w:pPr/>
      <w:r>
        <w:rPr/>
        <w:t xml:space="preserve">ومهزور: واد فيه ماء، اختصم أهل البساتين فيه، فقضى رسول الله بذلك.</w:t>
      </w:r>
    </w:p>
    <w:p>
      <w:pPr>
        <w:jc w:val="start"/>
        <w:bidi/>
      </w:pPr>
      <w:r>
        <w:rPr>
          <w:sz w:val="24"/>
          <w:szCs w:val="24"/>
          <w:b w:val="1"/>
          <w:bCs w:val="1"/>
          <w:rtl/>
        </w:rPr>
        <w:t xml:space="preserve">
أسد الغابة في معرفة الصحابة،(دار ابن حزم - بيروت،2012،ط 1،ج 1،ص 156)/(دار الكتب العلمية - بيروت،1994،ط 1،ج 1،ص 474)/(دار الفكر - بيروت،1989،ط 1،ج 1،ص 292)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w:t>
      </w:r>
    </w:p>
    <w:p>
      <w:pPr/>
      <w:r>
        <w:rPr/>
        <w:t xml:space="preserve">ثعلبة بن أبي مالك القرظي مختلف في صحبته. قال ابن معين: له رؤية، وقال ابن سعد: قدم أبو مالك- واسمه عبد الله بن سام- من اليمن، وهو من كندة فتزوج امرأة من قريظة فعرف بهم.</w:t>
      </w:r>
    </w:p>
    <w:p/>
    <w:p>
      <w:pPr/>
      <w:r>
        <w:rPr/>
        <w:t xml:space="preserve">وقال مصعب الزبيري: كان ممن لم ينبت يوم قريظة فترك كما ترك عطية ونحوه.</w:t>
      </w:r>
    </w:p>
    <w:p/>
    <w:p>
      <w:pPr/>
      <w:r>
        <w:rPr/>
        <w:t xml:space="preserve">قلت: وعطية سيأتي ذكره.</w:t>
      </w:r>
    </w:p>
    <w:p/>
    <w:p>
      <w:pPr/>
      <w:r>
        <w:rPr/>
        <w:t xml:space="preserve">وروى البغوي وغيره من طريق ابن إسحاق عن أبي مالك بن ثعلبة بن أبي مالك عن أبيه أن النبي صلى الله عليه وسلم أتاه أهل مهزور فقضى أن الماء إذا بلغ الكعبين لم يحبس الأعلى.</w:t>
      </w:r>
    </w:p>
    <w:p/>
    <w:p>
      <w:pPr/>
      <w:r>
        <w:rPr/>
        <w:t xml:space="preserve">تابعه الوليد بن كثير، عن أبي مالك، ورواه ابن أبي عاصم من طريق صفوان بن سليم عن ثعلبة نحوه. ورجاله ثقات.</w:t>
      </w:r>
    </w:p>
    <w:p/>
    <w:p>
      <w:pPr/>
      <w:r>
        <w:rPr/>
        <w:t xml:space="preserve">ورواه ابن ماجة من وجه آخر عن محمد بن عقبة بن أبي مالك عن عمه ثعلبة بن أبي مالك به.</w:t>
      </w:r>
    </w:p>
    <w:p/>
    <w:p>
      <w:pPr/>
      <w:r>
        <w:rPr/>
        <w:t xml:space="preserve">وذكر ابن حبان في ثقات «التابعين». وقال أبو حاتم: هو تابعي، وحديثه مرسل.</w:t>
      </w:r>
    </w:p>
    <w:p/>
    <w:p>
      <w:pPr/>
      <w:r>
        <w:rPr/>
        <w:t xml:space="preserve">قلت: وحديثه عن عمر في صحيح البخاري. ومن يقتل أبوه بقريظة ويكون هو بصدد من يقتل لولا الإنبات لا يمتنع أن يصح سماعه، فلهذا الاحتمال ذكرته هنا.</w:t>
      </w:r>
    </w:p>
    <w:p>
      <w:pPr>
        <w:jc w:val="start"/>
        <w:bidi/>
      </w:pPr>
      <w:r>
        <w:rPr>
          <w:sz w:val="24"/>
          <w:szCs w:val="24"/>
          <w:b w:val="1"/>
          <w:bCs w:val="1"/>
          <w:rtl/>
        </w:rPr>
        <w:t xml:space="preserve">
الإصابة في تمييز الصحابة،(دار الكتب العلمية - بيروت،1995،ط 1،ج 1،ص 522)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w:t>
      </w:r>
    </w:p>
    <w:p>
      <w:pPr/>
      <w:r>
        <w:rPr/>
        <w:t xml:space="preserve">ثعلبة بن أبي مالك القرظي ولد على عهد النبي صلى الله عليه وسلم.</w:t>
      </w:r>
    </w:p>
    <w:p/>
    <w:p>
      <w:pPr/>
      <w:r>
        <w:rPr/>
        <w:t xml:space="preserve">واسم أبي مالك عبد الله يكنى أبا يحيى من كندة، وقدم أبوه أبو مالك من اليمن على دين اليهود، ونزل في بني قريظة فنسب إليهم، ولم يكن منهم فأسلم يروى عن عمر وعثمان رضي الله عنهما.</w:t>
      </w:r>
    </w:p>
    <w:p>
      <w:pPr>
        <w:jc w:val="start"/>
        <w:bidi/>
      </w:pPr>
      <w:r>
        <w:rPr>
          <w:sz w:val="24"/>
          <w:szCs w:val="24"/>
          <w:b w:val="1"/>
          <w:bCs w:val="1"/>
          <w:rtl/>
        </w:rPr>
        <w:t xml:space="preserve">
الاستيعاب في معرفة الأصحاب،(دار الجيل - بيروت،1992،ط 1،ج 1،ص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w:t>
      </w:r>
    </w:p>
    <w:p>
      <w:pPr/>
      <w:r>
        <w:rPr/>
        <w:t xml:space="preserve">ثعلبة بن أبي مالك القرظي. واسم أبي مالك عبد الله بن سام. ويكنى ثعلبة أبا يحيى. وقدم أبو مالك من اليمن فقال: نحن من كندة على دين يهود. فتزوج إلى ابن سعية من بني قريظة وحالفهم فقيل القرظي. وقد روى ثعلبة عن عمر وعثمان وكان يكنى أبا جعفر وقال: حدثني بكنيته عبد الرحمن بن يونس عن حماد بن خالد الخياط عن داود بن سنان.</w:t>
      </w:r>
    </w:p>
    <w:p/>
    <w:p>
      <w:pPr/>
      <w:r>
        <w:rPr/>
        <w:t xml:space="preserve">قال: أخبرنا إسماعيل بن أبي أويس قال: حدثنا داود بن سنان قال: رأيت ثعلبة بن أبي مالك يصفر رأسه ولحيته بالحناء.</w:t>
      </w:r>
    </w:p>
    <w:p/>
    <w:p>
      <w:pPr/>
      <w:r>
        <w:rPr/>
        <w:t xml:space="preserve">قال محمد بن عمر: وكان ثعلبة إمام بني قريظة حتى مات. وكان كبيرا وكان قليل الحديث.</w:t>
      </w:r>
    </w:p>
    <w:p>
      <w:pPr>
        <w:jc w:val="start"/>
        <w:bidi/>
      </w:pPr>
      <w:r>
        <w:rPr>
          <w:sz w:val="24"/>
          <w:szCs w:val="24"/>
          <w:b w:val="1"/>
          <w:bCs w:val="1"/>
          <w:rtl/>
        </w:rPr>
        <w:t xml:space="preserve">
الطبقات الكبرى،(دار الكتب العلمية - بيروت،1990،ط 1،ج 5،ص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w:t>
      </w:r>
    </w:p>
    <w:p>
      <w:pPr/>
      <w:r>
        <w:rPr/>
        <w:t xml:space="preserve">ثعلبة بن أبي مالك القرظي يكنى أبا يحيى إمام بني قريظة وكان كبيرا، أدرك النبي صلى الله عليه وسلم.</w:t>
      </w:r>
    </w:p>
    <w:p/>
    <w:p>
      <w:pPr/>
      <w:r>
        <w:rPr/>
        <w:t xml:space="preserve">قال محمد بن سعد: يقولون: نحن من كندة، وقدم أبو مالك من اليمن على دين اليهود، فتزوج امرأة من بني قريظة.</w:t>
      </w:r>
    </w:p>
    <w:p/>
    <w:p>
      <w:pPr/>
      <w:r>
        <w:rPr/>
        <w:t xml:space="preserve">قال يحيى بن معين: له رؤية.</w:t>
      </w:r>
    </w:p>
    <w:p/>
    <w:p>
      <w:pPr/>
      <w:r>
        <w:rPr/>
        <w:t xml:space="preserve">وقال مصعب الزبيري: ثعلبة بن أبي مالك، سنه سن عطية القرظي، وقصته كقصته، تركا جميعا فلم يقتلا.</w:t>
      </w:r>
    </w:p>
    <w:p/>
    <w:p>
      <w:pPr/>
      <w:r>
        <w:rPr/>
        <w:t xml:space="preserve">أخبرنا أحمد بن إبراهيم بن جامع، قال: حدثنا يحيى بن عثمان، قال: حدثنا أبو صالح الحراني، قال: حدثنا محمد بن سلمة، عن.</w:t>
      </w:r>
    </w:p>
    <w:p/>
    <w:p>
      <w:pPr/>
      <w:r>
        <w:rPr/>
        <w:t xml:space="preserve">ومن</w:t>
      </w:r>
    </w:p>
    <w:p>
      <w:pPr>
        <w:jc w:val="start"/>
        <w:bidi/>
      </w:pPr>
      <w:r>
        <w:rPr>
          <w:sz w:val="24"/>
          <w:szCs w:val="24"/>
          <w:b w:val="1"/>
          <w:bCs w:val="1"/>
          <w:rtl/>
        </w:rPr>
        <w:t xml:space="preserve">
معرفة الصحابة لابن مندة،(مطبوعات جامعة الإمارات العربية المتحدة،2005،ط 1،ج 1،ص 367)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المديني 
</w:t>
      </w:r>
    </w:p>
    <w:p>
      <w:pPr/>
      <w:r>
        <w:rPr/>
        <w:t xml:space="preserve">ثعلبة بن أبي مالك، القرظي، المديني. </w:t>
      </w:r>
    </w:p>
    <w:p/>
    <w:p>
      <w:pPr/>
      <w:r>
        <w:rPr/>
        <w:t xml:space="preserve">كان كبيرا.</w:t>
      </w:r>
    </w:p>
    <w:p/>
    <w:p>
      <w:pPr/>
      <w:r>
        <w:rPr/>
        <w:t xml:space="preserve">إمام بني قريظة.</w:t>
      </w:r>
    </w:p>
    <w:p/>
    <w:p>
      <w:pPr/>
      <w:r>
        <w:rPr/>
        <w:t xml:space="preserve">سمع عمر، وحارثة بن النعمان، وعن ابن عمر، سمع منه ابن الهاد، والزهري، وابنه مالك.</w:t>
      </w:r>
    </w:p>
    <w:p/>
    <w:p>
      <w:pPr/>
      <w:r>
        <w:rPr/>
        <w:t xml:space="preserve">نسبه الليث، عن عمر، مولى غفرة.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w:t>
      </w:r>
    </w:p>
    <w:p>
      <w:pPr/>
      <w:r>
        <w:rPr/>
        <w:t xml:space="preserve">ثعلبة بن أبي مالك القرظي </w:t>
      </w:r>
    </w:p>
    <w:p/>
    <w:p>
      <w:pPr/>
      <w:r>
        <w:rPr/>
        <w:t xml:space="preserve">له رؤية وسمع عمر وعنه ابناه منظور وأبو مالك والزهري خ د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w:t>
      </w:r>
    </w:p>
    <w:p>
      <w:pPr/>
      <w:r>
        <w:rPr/>
        <w:t xml:space="preserve">(خ د ق) ثعلبة بن أبي مالك القرظي. </w:t>
      </w:r>
    </w:p>
    <w:p/>
    <w:p>
      <w:pPr/>
      <w:r>
        <w:rPr/>
        <w:t xml:space="preserve">في «الطبقات» لكاتب الواقدي: قدم أبو مالك واسمه عبد الله بن سام من اليمن وهو على دين اليهودية فتزوج امرأة من بني قريظة، فنسب إليهم وهو من كندة، وكأن يؤم بني قريظة حتى مات كبيرا وكان قليل الحديث.</w:t>
      </w:r>
    </w:p>
    <w:p/>
    <w:p>
      <w:pPr/>
      <w:r>
        <w:rPr/>
        <w:t xml:space="preserve">وذكره البرقي «في فصل من أدرك النبي صلى الله عليه وسلم».</w:t>
      </w:r>
    </w:p>
    <w:p/>
    <w:p>
      <w:pPr/>
      <w:r>
        <w:rPr/>
        <w:t xml:space="preserve">/ 402 100</w:t>
      </w:r>
    </w:p>
    <w:p/>
    <w:p>
      <w:pPr/>
      <w:r>
        <w:rPr/>
        <w:t xml:space="preserve">وكناه ابن حبان أبا جعفر لما ذكره في «الثقات».</w:t>
      </w:r>
    </w:p>
    <w:p/>
    <w:p>
      <w:pPr/>
      <w:r>
        <w:rPr/>
        <w:t xml:space="preserve">وقال ابن خلفون في «الثقات»: ثقة جليل.</w:t>
      </w:r>
    </w:p>
    <w:p/>
    <w:p>
      <w:pPr/>
      <w:r>
        <w:rPr/>
        <w:t xml:space="preserve">وقال البخاري: كان كبيرا أيام بني قريظة.</w:t>
      </w:r>
    </w:p>
    <w:p/>
    <w:p>
      <w:pPr/>
      <w:r>
        <w:rPr/>
        <w:t xml:space="preserve">وقال العجلي: مدني تابعي ثقة.</w:t>
      </w:r>
    </w:p>
    <w:p/>
    <w:p>
      <w:pPr/>
      <w:r>
        <w:rPr/>
        <w:t xml:space="preserve">ولما سأل ابن أبي حاتم عنه أباه في كتاب «المراسيل» قال: هو من التابعين، وأدخله أحمد بن سنان في مسنده، وليست له صحبة.</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المدني كنيته أبو جعفر
</w:t>
      </w:r>
    </w:p>
    <w:p>
      <w:pPr/>
      <w:r>
        <w:rPr/>
        <w:t xml:space="preserve">ثعلبة بن أبي مالك القرظي المدني كنيته أبو جعفر </w:t>
      </w:r>
    </w:p>
    <w:p/>
    <w:p>
      <w:pPr/>
      <w:r>
        <w:rPr/>
        <w:t xml:space="preserve">وقد قيل أبو يحيى وكان إمام بني قريظة وكان من كندة إلا أنه تزوج امرأة من بني قريظة وقيل قرظي يروي عن ابن عمر روى عنه الزهري وابن الهاد</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مدني
</w:t>
      </w:r>
    </w:p>
    <w:p>
      <w:pPr/>
      <w:r>
        <w:rPr/>
        <w:t xml:space="preserve">ثعلبة بن أبي مالك القرظي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w:t>
      </w:r>
    </w:p>
    <w:p>
      <w:pPr/>
      <w:r>
        <w:rPr/>
        <w:t xml:space="preserve">ثعلبة بن أبي مالك </w:t>
      </w:r>
    </w:p>
    <w:p/>
    <w:p>
      <w:pPr/>
      <w:r>
        <w:rPr/>
        <w:t xml:space="preserve">حدثنا محمد بن عثمان بن أبي شيبة، نا عبيد بن يعيش، نا يحيى بن آدم، نا يزيد بن عبد العزيز، نا محمد بن إسحاق، نا أبو مالك بن ثعلبة، عن أبيه قال اختصم إلى رسول الله صلى الله عليه وسلم في مهزور وادي بني قريظة «فقضى رسول الله صلى الله عليه وسلم أن الماء إلى الكعبين لا يحبس على الأسفل»</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w:t>
      </w:r>
    </w:p>
    <w:p>
      <w:pPr/>
      <w:r>
        <w:rPr/>
        <w:t xml:space="preserve">ثعلبة بن أبي مالك القرظي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ثعلبة بن أبي مالك القرظي المدني
</w:t>
      </w:r>
    </w:p>
    <w:p>
      <w:pPr/>
      <w:r>
        <w:rPr/>
        <w:t xml:space="preserve">ثعلبة بن أبي مالك القرظي المدني </w:t>
      </w:r>
    </w:p>
    <w:p/>
    <w:p>
      <w:pPr/>
      <w:r>
        <w:rPr/>
        <w:t xml:space="preserve">كان كبيراً إمام مسجد بني قريظة روى عن عمر وحارثة بن النعمان وجابر بن عبد الله وعبد الله بن سويد روى عنه الزهري ويحيى بن سعيد وابن الهاد وعمر بن عبد الله مولى غفرة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2026-08-30T12:39:24+03:00</dcterms:created>
  <dcterms:modified xsi:type="dcterms:W3CDTF">2026-08-30T12:39:24+03:00</dcterms:modified>
</cp:coreProperties>
</file>

<file path=docProps/custom.xml><?xml version="1.0" encoding="utf-8"?>
<Properties xmlns="http://schemas.openxmlformats.org/officeDocument/2006/custom-properties" xmlns:vt="http://schemas.openxmlformats.org/officeDocument/2006/docPropsVTypes"/>
</file>