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المنذر
</w:t>
      </w:r>
    </w:p>
    <w:p>
      <w:pPr>
        <w:jc w:val="start"/>
        <w:bidi/>
      </w:pPr>
      <w:r>
        <w:rPr>
          <w:rFonts w:ascii="arial" w:hAnsi="arial" w:eastAsia="arial" w:cs="arial"/>
          <w:sz w:val="28"/>
          <w:szCs w:val="28"/>
          <w:b w:val="1"/>
          <w:bCs w:val="1"/>
          <w:rtl/>
        </w:rPr>
        <w:t xml:space="preserve">إبراهيم المنذر
</w:t>
      </w:r>
    </w:p>
    <w:p>
      <w:pPr/>
      <w:r>
        <w:rPr/>
        <w:t xml:space="preserve">إبراهيم المنذر  إبراهيم بن ميخائيل بن منذر بن كمال أبي راجح، من بني المعلوف المتصل نسبهم بالغساسنة: اديب لغوي، من اعضاء المجمع العلمي العربي. ولد وتعلم في قرية المحيدثة (بلبنان) وأنشأ مدرسة داخلية سنة 1910م في ’’بكفيا’’ بلبنان استمرت خمسة اعوام. واشتغل بتدريس العربية. ودرس الحقوق فتولى رئاسة بعض المحاكم وانتخب نائبا عن بيروت في مجلس لبنان النيابي سنة 1922 وظل 20 سنة وعمل في الصحافة وترأس جمعيات وكان من المناضلين في سبيل العروبة ونشر في الصحف والمجلات مقالات كثيرة وله (كتاب المنذر - ط) في نقد اغلاط الكتاب و (الدنيا وما فيها - ط) في موضوعات مختلفة و (رواية - ط) في حرب طرابلس الغرب، وخمس (روايات - خ) تمثيلية و (ديوان - خ) جمع فيه منظوماته. وتوفي ببيروت. </w:t>
      </w:r>
    </w:p>
    <w:p>
      <w:pPr>
        <w:jc w:val="start"/>
        <w:bidi/>
      </w:pPr>
      <w:r>
        <w:rPr>
          <w:sz w:val="24"/>
          <w:szCs w:val="24"/>
          <w:b w:val="1"/>
          <w:bCs w:val="1"/>
          <w:rtl/>
        </w:rPr>
        <w:t xml:space="preserve">
الأعلام،(دار العلم للملايين - بيروت،2002،ط 15،ج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2026-09-16T09:38:55+03:00</dcterms:created>
  <dcterms:modified xsi:type="dcterms:W3CDTF">2026-09-16T09:38:55+03:00</dcterms:modified>
</cp:coreProperties>
</file>

<file path=docProps/custom.xml><?xml version="1.0" encoding="utf-8"?>
<Properties xmlns="http://schemas.openxmlformats.org/officeDocument/2006/custom-properties" xmlns:vt="http://schemas.openxmlformats.org/officeDocument/2006/docPropsVTypes"/>
</file>