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حيي النضري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حيي النضري
</w:t>
      </w:r>
    </w:p>
    <w:p>
      <w:pPr/>
      <w:r>
        <w:rPr/>
        <w:t xml:space="preserve">حيي النضري  حيي بن أخطب النظري: جاهلي، من الأشداء العتاة. كان ينعت بسيد الحاضر والبادي. ادرك الإسلام وآذى المسلمين، فأسروه يوم قريظة، ثم قتلوه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2026-09-24T09:34:00+03:00</dcterms:created>
  <dcterms:modified xsi:type="dcterms:W3CDTF">2026-09-24T09:34:00+03:00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