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حسان
</w:t>
      </w:r>
    </w:p>
    <w:p>
      <w:pPr/>
      <w:r>
        <w:rPr/>
        <w:t xml:space="preserve">ثابت بن حسان (د ع) ثابت بن حسان بن عمرو. من بني عدي بن النجار، لا عقب له، شهد بدرا، قاله الزهري.</w:t>
      </w:r>
    </w:p>
    <w:p/>
    <w:p>
      <w:pPr/>
      <w:r>
        <w:rPr/>
        <w:t xml:space="preserve">أخرجه ابن مندة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140)/(دار الكتب العلمية - بيروت،1994،ط 1،ج 1،ص 438)/(دار الفكر - بيروت،1989،ط 1،ج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حسان بن عمرو الأنصاري
</w:t>
      </w:r>
    </w:p>
    <w:p>
      <w:pPr/>
      <w:r>
        <w:rPr/>
        <w:t xml:space="preserve">ثابت بن حسان بن عمرو الأنصاري من بني عدي بن النجار، شهد بدرا، لا عقب له، قاله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2026-07-28T14:07:39+03:00</dcterms:created>
  <dcterms:modified xsi:type="dcterms:W3CDTF">2026-07-28T14:07:39+03:00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