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المنذر
</w:t>
      </w:r>
    </w:p>
    <w:p>
      <w:pPr/>
      <w:r>
        <w:rPr/>
        <w:t xml:space="preserve">أوس بن المنذر (د ع) أوس بن المنذر من بني عمرو بن مالك بن النجار الأنصاري النجاري. استشهد يوم أحد، قاله ابن إسحاق وعروة بن الزبير.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90)/(دار الكتب العلمية - بيروت،1994،ط 1،ج 1،ص 330)/(دار الفكر - بيروت،1989،ط 1،ج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المنذر الأنصاري
</w:t>
      </w:r>
    </w:p>
    <w:p>
      <w:pPr/>
      <w:r>
        <w:rPr/>
        <w:t xml:space="preserve">أوس بن المنذر الأنصاري من بني عمرو بن مالك بن النجار. ذكره ابن إسحاق وأبو الأسود، عن عروة، فيمن استشهد بأحد.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2026-07-28T11:55:55+03:00</dcterms:created>
  <dcterms:modified xsi:type="dcterms:W3CDTF">2026-07-28T11:55:55+03:00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