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حمود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حمود بن عبد الله
</w:t>
      </w:r>
    </w:p>
    <w:p>
      <w:pPr/>
      <w:r>
        <w:rPr/>
        <w:t xml:space="preserve">حمود بن عبد الله  حمود بن عبد الله بن الحسن بن أبي نمى: رأس الأشراف بني حسن وفارسهم في عصره. اختصه أمير مكة زيد بن محسن وزوجه بنته وألقى إليه مهمات الحجاز، باديته وحواضره. ولما توفي زيد سنة 1077هـ ، تقدم حمود للأمارة، فنازعه عليها سعد بن زيد، وفاز بها سعد بعد أحداث. وأخلص له حمود إلى ان توفى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2026-09-24T07:49:37+03:00</dcterms:created>
  <dcterms:modified xsi:type="dcterms:W3CDTF">2026-09-24T07:49:37+03:00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