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رضي الدين أبو منصور هبة الله بن حامد الحلي
</w:t>
      </w:r>
    </w:p>
    <w:p>
      <w:pPr>
        <w:jc w:val="start"/>
        <w:bidi/>
      </w:pPr>
      <w:r>
        <w:rPr>
          <w:rFonts w:ascii="arial" w:hAnsi="arial" w:eastAsia="arial" w:cs="arial"/>
          <w:sz w:val="28"/>
          <w:szCs w:val="28"/>
          <w:b w:val="1"/>
          <w:bCs w:val="1"/>
          <w:rtl/>
        </w:rPr>
        <w:t xml:space="preserve">رضي الدين أبو منصور هبة الله بن حامد الحلي
</w:t>
      </w:r>
    </w:p>
    <w:p>
      <w:pPr/>
      <w:r>
        <w:rPr/>
        <w:t xml:space="preserve">رضي الدين أبو منصور هبة الله بن حامد الحلي اللغوي المعروف بعميد الرؤساء</w:t>
      </w:r>
    </w:p>
    <w:p/>
    <w:p>
      <w:pPr/>
      <w:r>
        <w:rPr/>
        <w:t xml:space="preserve">توفي سنة 609 أو سنة 610.</w:t>
      </w:r>
    </w:p>
    <w:p/>
    <w:p>
      <w:pPr/>
      <w:r>
        <w:rPr/>
        <w:t xml:space="preserve">الإمام الفقيه الفاضل الجامع الأديب الكامل. له كتاب الكعب، المنقول قوله في بحث الوضوء والمعول عليه عندنا والمقبول عند العامة. وعن الرياض نقلا عن خط ابن العلقمي الوزير على بعض نسخ المصباح هكذا: كاتبه رضي الدين عميد الرؤساء أبو منصور هبة الله بن حامد بن أحمد بن أيوب بن علي بن أيوب اللغوي الحلي صاحب أبي محمد عبد الله بن أحمد بن الخشاب وأبي الحسن عبد الرحيم الرقي السلمي رضي الله عنهم أجمعين وكان رحمه الله من الأخيار الصلحاء المتعبدين ومن أبناء الكتاب الصروفين وكان آخر قراءتي عليه سنة 609 وفيها مات بعد أن تجاوز الثمانين.</w:t>
      </w:r>
    </w:p>
    <w:p/>
    <w:p>
      <w:pPr/>
      <w:r>
        <w:rPr/>
        <w:t xml:space="preserve">وقال المحقق الداماد في شرح الصحيفة: لفظ ’’حدثنا’’ في هذا الطريق لعميد الدين وعمود المذهب عميد الرؤساء فهو الذي روى الصحيفة الكريمة عن السيد الأجل بهاء الشرف الخ. وأنكر عليه البهائي ذلك وزعم أن قائل ’’حدثنا’’ في أول الصحيفة هو الشيخ الجليل علي بن السكون. وما اختاره الداماد هو الذي اختاره السيد علي خان المدني الشيرازي شارح الصحيفة.</w:t>
      </w:r>
    </w:p>
    <w:p>
      <w:pPr>
        <w:jc w:val="start"/>
        <w:bidi/>
      </w:pPr>
      <w:r>
        <w:rPr>
          <w:sz w:val="24"/>
          <w:szCs w:val="24"/>
          <w:b w:val="1"/>
          <w:bCs w:val="1"/>
          <w:rtl/>
        </w:rPr>
        <w:t xml:space="preserve">
أعيان الشيعة،(دار التعارف للمطبوعات - بيروت،1983،ط 1،ج 10،ص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2026-07-29T02:19:58+03:00</dcterms:created>
  <dcterms:modified xsi:type="dcterms:W3CDTF">2026-07-29T02:19:58+03:00</dcterms:modified>
</cp:coreProperties>
</file>

<file path=docProps/custom.xml><?xml version="1.0" encoding="utf-8"?>
<Properties xmlns="http://schemas.openxmlformats.org/officeDocument/2006/custom-properties" xmlns:vt="http://schemas.openxmlformats.org/officeDocument/2006/docPropsVTypes"/>
</file>