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طورغود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طورغود
</w:t>
      </w:r>
    </w:p>
    <w:p>
      <w:pPr/>
      <w:r>
        <w:rPr/>
        <w:t xml:space="preserve">ابن طورغود  حمزة بن طورغود الآيديني الرومي المعروف بكوجك (الصغير) نور الدين: أديب بالعربية، كان مدرسا في (جورلو) بتركيا، وتوفي بها. له كتب عربية، منا (المسالك - خ) تلخيص لتلخيص المفتاح في المعاني والبيان، فرغ منه سنة 970 و (الهوادي - خ) بخطه، شرح للمسالك، في الأزهرية، ومنه في الظاهرية (الرقم 6259).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2026-09-24T06:56:26+03:00</dcterms:created>
  <dcterms:modified xsi:type="dcterms:W3CDTF">2026-09-24T06:56:26+03:00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