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نور الدين ابن السيد فخر الدين
</w:t>
      </w:r>
    </w:p>
    <w:p>
      <w:pPr>
        <w:jc w:val="start"/>
        <w:bidi/>
      </w:pPr>
      <w:r>
        <w:rPr>
          <w:rFonts w:ascii="arial" w:hAnsi="arial" w:eastAsia="arial" w:cs="arial"/>
          <w:sz w:val="28"/>
          <w:szCs w:val="28"/>
          <w:b w:val="1"/>
          <w:bCs w:val="1"/>
          <w:rtl/>
        </w:rPr>
        <w:t xml:space="preserve">السيد نور الدين ابن السيد فخر الدين
</w:t>
      </w:r>
    </w:p>
    <w:p>
      <w:pPr/>
      <w:r>
        <w:rPr/>
        <w:t xml:space="preserve">السيد نور الدين ابن السيد فخر الدين بن عبد الحميد العاملي الكركي</w:t>
      </w:r>
    </w:p>
    <w:p/>
    <w:p>
      <w:pPr/>
      <w:r>
        <w:rPr/>
        <w:t xml:space="preserve">في أمل الآمل: كان من فضلاء عصره ذكر ابن العودي أنه من تلامذة الشهيد الثاني وأثنى عليه (انتهى) وفي تكملة أمل الآمل: هو من أجلاء علمائنا يروي عنه صاحبا المدارك والمعالم، قال صاحب المعالم في إجازته الكبيرة عند تعداد مشائخه والسيد الأجل الناسك نور الدين علي ابن السيد فخر الدين الهاشمي عن والدي السعيد الشهيد رفع الله درجته. </w:t>
      </w:r>
    </w:p>
    <w:p>
      <w:pPr>
        <w:jc w:val="start"/>
        <w:bidi/>
      </w:pPr>
      <w:r>
        <w:rPr>
          <w:sz w:val="24"/>
          <w:szCs w:val="24"/>
          <w:b w:val="1"/>
          <w:bCs w:val="1"/>
          <w:rtl/>
        </w:rPr>
        <w:t xml:space="preserve">
أعيان الشيعة،(دار التعارف للمطبوعات - بيروت،1983،ط 1،ج 10،ص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2026-07-29T02:43:58+03:00</dcterms:created>
  <dcterms:modified xsi:type="dcterms:W3CDTF">2026-07-29T02:43:58+03:00</dcterms:modified>
</cp:coreProperties>
</file>

<file path=docProps/custom.xml><?xml version="1.0" encoding="utf-8"?>
<Properties xmlns="http://schemas.openxmlformats.org/officeDocument/2006/custom-properties" xmlns:vt="http://schemas.openxmlformats.org/officeDocument/2006/docPropsVTypes"/>
</file>